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2" w:rsidRDefault="00EA3472">
      <w:bookmarkStart w:id="0" w:name="_GoBack"/>
    </w:p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3501D0" w:rsidRDefault="003501D0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расчистку трассы, производство земляных работ</w:t>
      </w: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jc w:val="center"/>
        <w:rPr>
          <w:b/>
          <w:sz w:val="40"/>
          <w:szCs w:val="40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A3472" w:rsidRDefault="00EA3472" w:rsidP="00EA3472">
      <w:pPr>
        <w:jc w:val="center"/>
        <w:rPr>
          <w:sz w:val="24"/>
          <w:szCs w:val="24"/>
        </w:rPr>
      </w:pPr>
    </w:p>
    <w:tbl>
      <w:tblPr>
        <w:tblStyle w:val="a7"/>
        <w:tblW w:w="155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155"/>
        <w:gridCol w:w="485"/>
        <w:gridCol w:w="496"/>
        <w:gridCol w:w="2137"/>
        <w:gridCol w:w="388"/>
        <w:gridCol w:w="2487"/>
        <w:gridCol w:w="1464"/>
        <w:gridCol w:w="983"/>
        <w:gridCol w:w="1559"/>
        <w:gridCol w:w="1622"/>
      </w:tblGrid>
      <w:tr w:rsidR="00497AAE" w:rsidTr="00497AAE">
        <w:tc>
          <w:tcPr>
            <w:tcW w:w="4454" w:type="dxa"/>
            <w:gridSpan w:val="3"/>
          </w:tcPr>
          <w:p w:rsidR="00497AAE" w:rsidRPr="00EA3472" w:rsidRDefault="00497AAE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t>Шифр карты</w:t>
            </w:r>
          </w:p>
          <w:p w:rsidR="00497AAE" w:rsidRDefault="00497AAE" w:rsidP="006E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</w:t>
            </w:r>
            <w:r w:rsidR="006606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6E61B0">
              <w:rPr>
                <w:sz w:val="24"/>
                <w:szCs w:val="24"/>
              </w:rPr>
              <w:t>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1136" w:type="dxa"/>
            <w:gridSpan w:val="8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контроль:</w:t>
            </w:r>
          </w:p>
          <w:p w:rsidR="00497AAE" w:rsidRDefault="00497AAE" w:rsidP="004B0A9E">
            <w:pPr>
              <w:rPr>
                <w:sz w:val="24"/>
                <w:szCs w:val="24"/>
              </w:rPr>
            </w:pPr>
          </w:p>
        </w:tc>
      </w:tr>
      <w:tr w:rsidR="00497AAE" w:rsidTr="00497AAE">
        <w:tc>
          <w:tcPr>
            <w:tcW w:w="15590" w:type="dxa"/>
            <w:gridSpan w:val="11"/>
          </w:tcPr>
          <w:p w:rsidR="00497AAE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7AAE" w:rsidRPr="003501D0" w:rsidRDefault="00497AAE" w:rsidP="00A556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3501D0">
              <w:rPr>
                <w:i/>
                <w:sz w:val="24"/>
                <w:szCs w:val="24"/>
              </w:rPr>
              <w:t>асчистк</w:t>
            </w:r>
            <w:r>
              <w:rPr>
                <w:i/>
                <w:sz w:val="24"/>
                <w:szCs w:val="24"/>
              </w:rPr>
              <w:t>а</w:t>
            </w:r>
            <w:r w:rsidRPr="003501D0">
              <w:rPr>
                <w:i/>
                <w:sz w:val="24"/>
                <w:szCs w:val="24"/>
              </w:rPr>
              <w:t xml:space="preserve"> трассы, производство земляных работ</w:t>
            </w:r>
            <w:r w:rsidR="006E61B0">
              <w:rPr>
                <w:i/>
                <w:sz w:val="24"/>
                <w:szCs w:val="24"/>
              </w:rPr>
              <w:t xml:space="preserve"> на объекте: </w:t>
            </w:r>
          </w:p>
        </w:tc>
      </w:tr>
      <w:tr w:rsidR="00497AAE" w:rsidTr="00497AAE">
        <w:tc>
          <w:tcPr>
            <w:tcW w:w="15590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497AAE" w:rsidTr="00497AAE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40" w:type="dxa"/>
            <w:gridSpan w:val="2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136" w:type="dxa"/>
            <w:gridSpan w:val="8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Наименование документа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21.101-97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 xml:space="preserve">СПДС. 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Основные требования к проектной</w:t>
            </w:r>
            <w:r w:rsidRPr="007A6908">
              <w:rPr>
                <w:rStyle w:val="apple-converted-space"/>
                <w:bCs/>
                <w:i/>
                <w:color w:val="000000"/>
                <w:sz w:val="24"/>
                <w:szCs w:val="24"/>
              </w:rPr>
              <w:t> 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и рабочей документации</w:t>
            </w:r>
            <w:r>
              <w:rPr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17.5.3.06-85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Охрана природы. Земли. Требования к определению норм снятия плодородного слоя почвы при производстве земляных работ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25100-95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«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>Грунты. Классификация</w:t>
            </w:r>
            <w:r>
              <w:rPr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ГОСТ 13015.0-83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«</w:t>
            </w:r>
            <w:r w:rsidRPr="007A6908">
              <w:rPr>
                <w:bCs/>
                <w:i/>
                <w:color w:val="000000"/>
                <w:sz w:val="24"/>
                <w:szCs w:val="24"/>
              </w:rPr>
              <w:t xml:space="preserve">Конструкции и изделия бетонные и железобетонные сборные. </w:t>
            </w:r>
            <w:r w:rsidRPr="007A6908">
              <w:rPr>
                <w:i/>
                <w:color w:val="000000"/>
                <w:sz w:val="24"/>
                <w:szCs w:val="24"/>
              </w:rPr>
              <w:t>Общие технические требования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Магистральные трубопроводы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E7B9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4B0A9E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</w:t>
            </w:r>
            <w:r w:rsidR="004B0A9E">
              <w:rPr>
                <w:i/>
                <w:sz w:val="24"/>
                <w:szCs w:val="24"/>
              </w:rPr>
              <w:t>П 126.13330.2012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Геодезические работы в строительстве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E7B9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640" w:type="dxa"/>
            <w:gridSpan w:val="2"/>
          </w:tcPr>
          <w:p w:rsidR="00497AAE" w:rsidRPr="007A6908" w:rsidRDefault="004B0A9E" w:rsidP="004B0A9E">
            <w:pPr>
              <w:rPr>
                <w:i/>
                <w:sz w:val="24"/>
                <w:szCs w:val="24"/>
              </w:rPr>
            </w:pP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97AAE" w:rsidRPr="007A6908"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45.13330.2012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Земляные сооружения, основания и фундаменты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E7B9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3.01.01-85*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690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4E7B9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12-03-01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4E7B9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12-04-02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pStyle w:val="2"/>
              <w:widowControl w:val="0"/>
              <w:spacing w:line="276" w:lineRule="auto"/>
              <w:ind w:left="0" w:right="57" w:firstLine="0"/>
              <w:rPr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r w:rsidRPr="007A6908">
              <w:rPr>
                <w:rFonts w:ascii="Times New Roman" w:hAnsi="Times New Roman"/>
                <w:i/>
                <w:szCs w:val="24"/>
              </w:rPr>
              <w:t>Безопасность труда в строительстве. Часть 2. Строительное производство</w:t>
            </w:r>
            <w:r>
              <w:rPr>
                <w:rFonts w:ascii="Times New Roman" w:hAnsi="Times New Roman"/>
                <w:i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4E7B9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Строительство магистральных трубопроводов. Технология и организация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497AAE">
        <w:tc>
          <w:tcPr>
            <w:tcW w:w="814" w:type="dxa"/>
          </w:tcPr>
          <w:p w:rsidR="00497AAE" w:rsidRPr="007A6908" w:rsidRDefault="00497AAE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  <w:r w:rsidR="004E7B9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 012-88 ч.1, ч 2.</w:t>
            </w:r>
          </w:p>
        </w:tc>
        <w:tc>
          <w:tcPr>
            <w:tcW w:w="11136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497AAE">
        <w:trPr>
          <w:trHeight w:val="679"/>
        </w:trPr>
        <w:tc>
          <w:tcPr>
            <w:tcW w:w="4454" w:type="dxa"/>
            <w:gridSpan w:val="3"/>
          </w:tcPr>
          <w:p w:rsidR="00497AAE" w:rsidRPr="001B76F5" w:rsidRDefault="00497AAE" w:rsidP="001B76F5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136" w:type="dxa"/>
            <w:gridSpan w:val="8"/>
          </w:tcPr>
          <w:p w:rsidR="00497AAE" w:rsidRPr="00B00D35" w:rsidRDefault="00497AAE" w:rsidP="00B00D35">
            <w:pPr>
              <w:rPr>
                <w:sz w:val="24"/>
                <w:szCs w:val="24"/>
                <w:highlight w:val="red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ЗАО «ВОЗРОЖДЕНИЕ».   </w:t>
            </w:r>
          </w:p>
        </w:tc>
      </w:tr>
      <w:tr w:rsidR="00497AAE" w:rsidTr="00497AAE">
        <w:tc>
          <w:tcPr>
            <w:tcW w:w="15590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497AAE" w:rsidTr="00497AAE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1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8115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характеристики:</w:t>
            </w:r>
          </w:p>
        </w:tc>
      </w:tr>
      <w:tr w:rsidR="00497AAE" w:rsidTr="00497AAE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74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Теодолит (допускается использовать тахеометр)</w:t>
            </w:r>
          </w:p>
        </w:tc>
        <w:tc>
          <w:tcPr>
            <w:tcW w:w="8115" w:type="dxa"/>
            <w:gridSpan w:val="5"/>
          </w:tcPr>
          <w:p w:rsidR="00497AAE" w:rsidRPr="00330C2B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углов 0-60град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 xml:space="preserve">. расстояний 20-200м. Точность измерений углов ± 2мин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>. расстояний 0,1-0,2м;</w:t>
            </w:r>
          </w:p>
        </w:tc>
      </w:tr>
      <w:tr w:rsidR="00497AAE" w:rsidTr="00497AAE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Нивелир (допускается использовать тахеометр)</w:t>
            </w:r>
          </w:p>
        </w:tc>
        <w:tc>
          <w:tcPr>
            <w:tcW w:w="8115" w:type="dxa"/>
            <w:gridSpan w:val="5"/>
          </w:tcPr>
          <w:p w:rsidR="00497AAE" w:rsidRPr="00330C2B" w:rsidRDefault="00497AAE" w:rsidP="00305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0,05-2м. Точность измерений ±50мм;</w:t>
            </w:r>
            <w:r w:rsidR="00856A1C">
              <w:t xml:space="preserve"> погрешность </w:t>
            </w:r>
            <w:proofErr w:type="gramStart"/>
            <w:r w:rsidR="00856A1C">
              <w:lastRenderedPageBreak/>
              <w:t>измерения</w:t>
            </w:r>
            <w:proofErr w:type="gramEnd"/>
            <w:r w:rsidR="00856A1C">
              <w:t xml:space="preserve"> которого не превышает 3 мкм</w:t>
            </w:r>
          </w:p>
        </w:tc>
      </w:tr>
      <w:tr w:rsidR="00497AAE" w:rsidTr="00497AAE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6661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Рулетки 5,20*,50м</w:t>
            </w:r>
          </w:p>
        </w:tc>
        <w:tc>
          <w:tcPr>
            <w:tcW w:w="8115" w:type="dxa"/>
            <w:gridSpan w:val="5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1/1000 измеряемой величины;</w:t>
            </w:r>
          </w:p>
        </w:tc>
      </w:tr>
      <w:tr w:rsidR="00497AAE" w:rsidTr="00497AAE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61" w:type="dxa"/>
            <w:gridSpan w:val="5"/>
          </w:tcPr>
          <w:p w:rsidR="00497AAE" w:rsidRPr="000B1885" w:rsidRDefault="00497AAE" w:rsidP="001972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Струна*</w:t>
            </w:r>
          </w:p>
        </w:tc>
        <w:tc>
          <w:tcPr>
            <w:tcW w:w="8115" w:type="dxa"/>
            <w:gridSpan w:val="5"/>
          </w:tcPr>
          <w:p w:rsidR="00497AAE" w:rsidRPr="000B1885" w:rsidRDefault="00497A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– длина контролируемой трубы до 13м;</w:t>
            </w:r>
          </w:p>
        </w:tc>
      </w:tr>
      <w:tr w:rsidR="00497AAE" w:rsidTr="00497AAE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61" w:type="dxa"/>
            <w:gridSpan w:val="5"/>
          </w:tcPr>
          <w:p w:rsidR="00497AAE" w:rsidRPr="000B1885" w:rsidRDefault="00497AAE" w:rsidP="00EA34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Линейка металлическая 150 мм</w:t>
            </w:r>
          </w:p>
        </w:tc>
        <w:tc>
          <w:tcPr>
            <w:tcW w:w="8115" w:type="dxa"/>
            <w:gridSpan w:val="5"/>
          </w:tcPr>
          <w:p w:rsidR="00497AAE" w:rsidRDefault="00497AAE" w:rsidP="00B3022D">
            <w:r w:rsidRPr="00B3022D">
              <w:rPr>
                <w:i/>
                <w:sz w:val="24"/>
                <w:szCs w:val="24"/>
              </w:rPr>
              <w:t>точность измерени</w:t>
            </w:r>
            <w:r>
              <w:rPr>
                <w:i/>
                <w:sz w:val="24"/>
                <w:szCs w:val="24"/>
              </w:rPr>
              <w:t>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±1мм;</w:t>
            </w:r>
          </w:p>
        </w:tc>
      </w:tr>
      <w:tr w:rsidR="00497AAE" w:rsidTr="00497AAE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61" w:type="dxa"/>
            <w:gridSpan w:val="5"/>
          </w:tcPr>
          <w:p w:rsidR="00497AAE" w:rsidRPr="000B1885" w:rsidRDefault="00497AAE" w:rsidP="00EA34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Линейка металлическая 1000 мм*</w:t>
            </w:r>
          </w:p>
        </w:tc>
        <w:tc>
          <w:tcPr>
            <w:tcW w:w="8115" w:type="dxa"/>
            <w:gridSpan w:val="5"/>
          </w:tcPr>
          <w:p w:rsidR="00497AAE" w:rsidRPr="00197202" w:rsidRDefault="00497AAE" w:rsidP="00B3022D">
            <w:pPr>
              <w:rPr>
                <w:i/>
                <w:sz w:val="24"/>
                <w:szCs w:val="24"/>
              </w:rPr>
            </w:pPr>
            <w:r w:rsidRPr="00B3022D">
              <w:rPr>
                <w:i/>
                <w:sz w:val="24"/>
                <w:szCs w:val="24"/>
              </w:rPr>
              <w:t>точность измерени</w:t>
            </w:r>
            <w:r>
              <w:rPr>
                <w:i/>
                <w:sz w:val="24"/>
                <w:szCs w:val="24"/>
              </w:rPr>
              <w:t>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±1мм;</w:t>
            </w:r>
          </w:p>
        </w:tc>
      </w:tr>
      <w:tr w:rsidR="00497AAE" w:rsidTr="00497AAE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61" w:type="dxa"/>
            <w:gridSpan w:val="5"/>
          </w:tcPr>
          <w:p w:rsidR="00497AAE" w:rsidRPr="00B3022D" w:rsidRDefault="00497AAE" w:rsidP="00EA3472">
            <w:pP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022D"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Трассоискатель</w:t>
            </w:r>
            <w:proofErr w:type="spellEnd"/>
            <w:r w:rsidRPr="00B3022D"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8115" w:type="dxa"/>
            <w:gridSpan w:val="5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не менее 5 м, точность измерений не более 10%</w:t>
            </w:r>
          </w:p>
        </w:tc>
      </w:tr>
      <w:tr w:rsidR="00497AAE" w:rsidTr="00497AAE">
        <w:tc>
          <w:tcPr>
            <w:tcW w:w="15590" w:type="dxa"/>
            <w:gridSpan w:val="11"/>
          </w:tcPr>
          <w:p w:rsidR="00497AAE" w:rsidRPr="00197202" w:rsidRDefault="00497AAE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497AAE" w:rsidTr="00497AAE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1136" w:type="dxa"/>
            <w:gridSpan w:val="8"/>
          </w:tcPr>
          <w:p w:rsidR="00497AAE" w:rsidRPr="00AD10D8" w:rsidRDefault="00497AAE" w:rsidP="000B1885">
            <w:pPr>
              <w:rPr>
                <w:i/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</w:p>
        </w:tc>
      </w:tr>
      <w:tr w:rsidR="00497AAE" w:rsidTr="00497AAE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136" w:type="dxa"/>
            <w:gridSpan w:val="8"/>
          </w:tcPr>
          <w:p w:rsidR="00856A1C" w:rsidRPr="003F6D3B" w:rsidRDefault="00856A1C" w:rsidP="001E7868">
            <w:pPr>
              <w:rPr>
                <w:i/>
                <w:sz w:val="24"/>
                <w:szCs w:val="24"/>
                <w:u w:val="single"/>
              </w:rPr>
            </w:pPr>
            <w:r w:rsidRPr="003F6D3B">
              <w:rPr>
                <w:i/>
                <w:sz w:val="24"/>
                <w:szCs w:val="24"/>
              </w:rPr>
              <w:t>Приборы и оборудования должны соответствовать требованиям метрологической поверки или калибровки</w:t>
            </w:r>
            <w:r w:rsidR="003F6D3B" w:rsidRPr="003F6D3B">
              <w:rPr>
                <w:i/>
                <w:sz w:val="24"/>
                <w:szCs w:val="24"/>
              </w:rPr>
              <w:t xml:space="preserve"> с действующим  </w:t>
            </w:r>
            <w:proofErr w:type="spellStart"/>
            <w:r w:rsidR="003F6D3B" w:rsidRPr="003F6D3B">
              <w:rPr>
                <w:i/>
                <w:sz w:val="24"/>
                <w:szCs w:val="24"/>
              </w:rPr>
              <w:t>межповерочным</w:t>
            </w:r>
            <w:proofErr w:type="spellEnd"/>
            <w:r w:rsidR="003F6D3B" w:rsidRPr="003F6D3B">
              <w:rPr>
                <w:i/>
                <w:sz w:val="24"/>
                <w:szCs w:val="24"/>
              </w:rPr>
              <w:t xml:space="preserve"> интервалом.</w:t>
            </w:r>
          </w:p>
          <w:p w:rsidR="00497AAE" w:rsidRPr="00DF25BB" w:rsidRDefault="00497AAE" w:rsidP="001E7868">
            <w:pPr>
              <w:rPr>
                <w:i/>
                <w:sz w:val="24"/>
                <w:szCs w:val="24"/>
              </w:rPr>
            </w:pPr>
            <w:r w:rsidRPr="00DF25BB">
              <w:rPr>
                <w:i/>
                <w:sz w:val="24"/>
                <w:szCs w:val="24"/>
                <w:u w:val="single"/>
              </w:rPr>
              <w:t>Линейки измерительный</w:t>
            </w:r>
            <w:r>
              <w:rPr>
                <w:i/>
                <w:sz w:val="24"/>
                <w:szCs w:val="24"/>
              </w:rPr>
              <w:t xml:space="preserve"> должны отвечать требованиям ГОСТ 427; Н</w:t>
            </w:r>
            <w:r w:rsidRPr="00DF25BB">
              <w:rPr>
                <w:rStyle w:val="ecattext"/>
                <w:i/>
                <w:sz w:val="24"/>
                <w:szCs w:val="24"/>
              </w:rPr>
              <w:t xml:space="preserve">ачалом шкалы линейки должна быть торцовая грань, перпендикулярная к продольному ребру линейки. Линейки за последней сантиметровой отметкой шкалы должны иметь не менее пяти добавочных миллиметровых делений. </w:t>
            </w:r>
            <w:proofErr w:type="gramStart"/>
            <w:r w:rsidRPr="00DF25BB">
              <w:rPr>
                <w:rStyle w:val="ecattext"/>
                <w:i/>
                <w:sz w:val="24"/>
                <w:szCs w:val="24"/>
              </w:rPr>
              <w:t>Закругленный конец линейки должен иметь для подвешивания отверстие диаметром не менее 5 мм для линеек с пределами измерений 150, 300 и 500 мм и не менее 8 мм для линеек с пределом измерения 1000 мм и более.; Торцовая грань или торцовые грани, служащие началом линейки, должны быть прямолинейны и перпендикулярны к продольному ребру линейки.</w:t>
            </w:r>
            <w:proofErr w:type="gramEnd"/>
            <w:r w:rsidRPr="00DF25BB">
              <w:rPr>
                <w:rStyle w:val="ecattext"/>
                <w:i/>
                <w:sz w:val="24"/>
                <w:szCs w:val="24"/>
              </w:rPr>
              <w:t xml:space="preserve"> Отклонение от перпендикулярности не должно превышать ± 10¢. Отклонение от прямолинейности торцовой грани не должно превышать 0,04 мм для линеек с пределами измерений 150, 300 и 500 мм и 0,08 мм для линеек с пределом измерения 1000 мм и более</w:t>
            </w:r>
            <w:proofErr w:type="gramStart"/>
            <w:r w:rsidRPr="00DF25BB">
              <w:rPr>
                <w:rStyle w:val="ecattext"/>
                <w:i/>
                <w:sz w:val="24"/>
                <w:szCs w:val="24"/>
              </w:rPr>
              <w:t xml:space="preserve">.;  </w:t>
            </w:r>
            <w:proofErr w:type="gramEnd"/>
            <w:r w:rsidRPr="00DF25BB">
              <w:rPr>
                <w:rStyle w:val="ecattext"/>
                <w:i/>
                <w:sz w:val="24"/>
                <w:szCs w:val="24"/>
              </w:rPr>
              <w:t>Цвет штрихов и цифр должен быть черным, отчетливым. Штрихи должны доходить до продольного ребра линейки</w:t>
            </w:r>
            <w:proofErr w:type="gramStart"/>
            <w:r w:rsidRPr="00DF25BB">
              <w:rPr>
                <w:rStyle w:val="ecattext"/>
                <w:i/>
                <w:sz w:val="24"/>
                <w:szCs w:val="24"/>
              </w:rPr>
              <w:t xml:space="preserve">.; </w:t>
            </w:r>
            <w:proofErr w:type="gramEnd"/>
            <w:r w:rsidRPr="00DF25BB">
              <w:rPr>
                <w:rStyle w:val="ecattext"/>
                <w:i/>
                <w:sz w:val="24"/>
                <w:szCs w:val="24"/>
              </w:rPr>
              <w:t>На лицевой поверхности линеек не должно быть вмятин, забоин, трещин, расслоений, глубоких царапин и следов коррозии. На обратной стороне допускаются мелкие раковины, продольные царапины, риски и отпечатки от валков глубиной не более допуска на толщину ленты.</w:t>
            </w:r>
          </w:p>
          <w:p w:rsidR="00497AAE" w:rsidRDefault="00497AAE" w:rsidP="001E7868">
            <w:pPr>
              <w:rPr>
                <w:rStyle w:val="ecattext"/>
                <w:i/>
                <w:sz w:val="24"/>
                <w:szCs w:val="24"/>
              </w:rPr>
            </w:pPr>
            <w:r w:rsidRPr="00DF25BB">
              <w:rPr>
                <w:i/>
                <w:sz w:val="24"/>
                <w:szCs w:val="24"/>
                <w:u w:val="single"/>
              </w:rPr>
              <w:t>Рулетки</w:t>
            </w:r>
            <w:r>
              <w:rPr>
                <w:i/>
                <w:sz w:val="24"/>
                <w:szCs w:val="24"/>
                <w:u w:val="single"/>
              </w:rPr>
              <w:t xml:space="preserve"> измерительные</w:t>
            </w:r>
            <w:r>
              <w:rPr>
                <w:i/>
                <w:sz w:val="24"/>
                <w:szCs w:val="24"/>
              </w:rPr>
              <w:t xml:space="preserve">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</w:t>
            </w:r>
            <w:proofErr w:type="gramStart"/>
            <w:r w:rsidRPr="00964655">
              <w:rPr>
                <w:rStyle w:val="ecattext"/>
                <w:i/>
                <w:sz w:val="24"/>
                <w:szCs w:val="24"/>
              </w:rPr>
              <w:t xml:space="preserve"> °С</w:t>
            </w:r>
            <w:proofErr w:type="gramEnd"/>
            <w:r w:rsidRPr="00964655">
              <w:rPr>
                <w:rStyle w:val="ecattext"/>
                <w:i/>
                <w:sz w:val="24"/>
                <w:szCs w:val="24"/>
              </w:rPr>
              <w:t xml:space="preserve">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</w:t>
            </w:r>
            <w:r w:rsidRPr="00964655">
              <w:rPr>
                <w:rStyle w:val="ecattext"/>
                <w:i/>
                <w:sz w:val="24"/>
                <w:szCs w:val="24"/>
              </w:rPr>
              <w:lastRenderedPageBreak/>
              <w:t>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>
              <w:rPr>
                <w:rStyle w:val="ecattext"/>
                <w:i/>
                <w:sz w:val="24"/>
                <w:szCs w:val="24"/>
              </w:rPr>
              <w:t>.</w:t>
            </w:r>
          </w:p>
          <w:p w:rsidR="00497AAE" w:rsidRPr="00676BE8" w:rsidRDefault="00497AAE" w:rsidP="00964655">
            <w:pPr>
              <w:rPr>
                <w:i/>
                <w:sz w:val="24"/>
                <w:szCs w:val="24"/>
              </w:rPr>
            </w:pPr>
            <w:r w:rsidRPr="00DF25BB">
              <w:rPr>
                <w:rStyle w:val="ecattext"/>
                <w:i/>
                <w:sz w:val="24"/>
                <w:szCs w:val="24"/>
                <w:u w:val="single"/>
              </w:rPr>
              <w:t>Геодезические приборы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 должны отвечать требованиям ГОСТ </w:t>
            </w:r>
            <w:proofErr w:type="gramStart"/>
            <w:r w:rsidRPr="00676BE8">
              <w:rPr>
                <w:rStyle w:val="ecattext"/>
                <w:i/>
                <w:sz w:val="24"/>
                <w:szCs w:val="24"/>
              </w:rPr>
              <w:t>Р</w:t>
            </w:r>
            <w:proofErr w:type="gramEnd"/>
            <w:r w:rsidRPr="00676BE8">
              <w:rPr>
                <w:rStyle w:val="ecattext"/>
                <w:i/>
                <w:sz w:val="24"/>
                <w:szCs w:val="24"/>
              </w:rPr>
              <w:t xml:space="preserve"> 53340; движение подвижных частей геодезических приборов должно осуществляться плавно без скачков и заеданий; </w:t>
            </w:r>
            <w:r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пределах </w:t>
            </w:r>
            <w:r w:rsidRPr="00676BE8">
              <w:rPr>
                <w:i/>
                <w:sz w:val="24"/>
                <w:szCs w:val="24"/>
              </w:rPr>
              <w:t xml:space="preserve">± 5дптр;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497AAE" w:rsidRPr="00907AED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 </w:t>
            </w:r>
          </w:p>
        </w:tc>
      </w:tr>
      <w:tr w:rsidR="00497AAE" w:rsidTr="00497AAE">
        <w:tc>
          <w:tcPr>
            <w:tcW w:w="4454" w:type="dxa"/>
            <w:gridSpan w:val="3"/>
            <w:vMerge w:val="restart"/>
          </w:tcPr>
          <w:p w:rsidR="00497AAE" w:rsidRDefault="00497AAE" w:rsidP="00EA3472">
            <w:pPr>
              <w:rPr>
                <w:b/>
                <w:sz w:val="24"/>
                <w:szCs w:val="24"/>
              </w:rPr>
            </w:pPr>
          </w:p>
          <w:p w:rsidR="00497AAE" w:rsidRPr="000A11BB" w:rsidRDefault="00497AAE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1136" w:type="dxa"/>
            <w:gridSpan w:val="8"/>
          </w:tcPr>
          <w:p w:rsidR="00497AAE" w:rsidRPr="000B3A26" w:rsidRDefault="00497AAE" w:rsidP="00497A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Расчистка полосы строительства</w:t>
            </w:r>
          </w:p>
        </w:tc>
      </w:tr>
      <w:tr w:rsidR="00497AAE" w:rsidTr="00497AAE">
        <w:tc>
          <w:tcPr>
            <w:tcW w:w="4454" w:type="dxa"/>
            <w:gridSpan w:val="3"/>
            <w:vMerge/>
          </w:tcPr>
          <w:p w:rsidR="00497AAE" w:rsidRDefault="00497AAE" w:rsidP="00EA3472">
            <w:pPr>
              <w:rPr>
                <w:sz w:val="24"/>
                <w:szCs w:val="24"/>
              </w:rPr>
            </w:pPr>
          </w:p>
        </w:tc>
        <w:tc>
          <w:tcPr>
            <w:tcW w:w="11136" w:type="dxa"/>
            <w:gridSpan w:val="8"/>
          </w:tcPr>
          <w:p w:rsidR="00497AAE" w:rsidRPr="0030383D" w:rsidRDefault="00497AAE" w:rsidP="0030383D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Снятие плодородного слоя почвы</w:t>
            </w:r>
          </w:p>
        </w:tc>
      </w:tr>
      <w:tr w:rsidR="00497AAE" w:rsidTr="00497AAE">
        <w:tc>
          <w:tcPr>
            <w:tcW w:w="4454" w:type="dxa"/>
            <w:gridSpan w:val="3"/>
            <w:vMerge/>
          </w:tcPr>
          <w:p w:rsidR="00497AAE" w:rsidRDefault="00497AAE" w:rsidP="00EA3472">
            <w:pPr>
              <w:rPr>
                <w:sz w:val="24"/>
                <w:szCs w:val="24"/>
              </w:rPr>
            </w:pPr>
          </w:p>
        </w:tc>
        <w:tc>
          <w:tcPr>
            <w:tcW w:w="11136" w:type="dxa"/>
            <w:gridSpan w:val="8"/>
          </w:tcPr>
          <w:p w:rsidR="00497AAE" w:rsidRPr="00497AAE" w:rsidRDefault="00497AAE" w:rsidP="0030383D">
            <w:pPr>
              <w:rPr>
                <w:i/>
                <w:sz w:val="24"/>
                <w:szCs w:val="24"/>
              </w:rPr>
            </w:pPr>
            <w:r w:rsidRPr="00497AAE">
              <w:rPr>
                <w:i/>
                <w:sz w:val="24"/>
                <w:szCs w:val="24"/>
              </w:rPr>
              <w:t>Водопонижение, организация отвода поверхностных вод и водоотвод</w:t>
            </w:r>
          </w:p>
        </w:tc>
      </w:tr>
      <w:tr w:rsidR="00497AAE" w:rsidTr="00497AAE">
        <w:tc>
          <w:tcPr>
            <w:tcW w:w="4454" w:type="dxa"/>
            <w:gridSpan w:val="3"/>
            <w:vMerge/>
          </w:tcPr>
          <w:p w:rsidR="00497AAE" w:rsidRDefault="00497AAE" w:rsidP="00EA3472">
            <w:pPr>
              <w:rPr>
                <w:sz w:val="24"/>
                <w:szCs w:val="24"/>
              </w:rPr>
            </w:pPr>
          </w:p>
        </w:tc>
        <w:tc>
          <w:tcPr>
            <w:tcW w:w="11136" w:type="dxa"/>
            <w:gridSpan w:val="8"/>
          </w:tcPr>
          <w:p w:rsidR="00497AAE" w:rsidRPr="00497AAE" w:rsidRDefault="00497AAE" w:rsidP="00497AAE">
            <w:pPr>
              <w:widowControl w:val="0"/>
              <w:spacing w:before="40"/>
              <w:rPr>
                <w:i/>
                <w:sz w:val="24"/>
                <w:szCs w:val="24"/>
              </w:rPr>
            </w:pPr>
            <w:r w:rsidRPr="00497AAE">
              <w:rPr>
                <w:i/>
                <w:sz w:val="24"/>
                <w:szCs w:val="24"/>
              </w:rPr>
              <w:t>Планировка трассы и полосы отвода и соответствие их ПД</w:t>
            </w:r>
          </w:p>
        </w:tc>
      </w:tr>
      <w:tr w:rsidR="00497AAE" w:rsidTr="00497AAE">
        <w:tc>
          <w:tcPr>
            <w:tcW w:w="15590" w:type="dxa"/>
            <w:gridSpan w:val="11"/>
          </w:tcPr>
          <w:p w:rsidR="00497AAE" w:rsidRPr="000A11BB" w:rsidRDefault="00497AAE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497AAE" w:rsidTr="00497AAE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3118" w:type="dxa"/>
            <w:gridSpan w:val="3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2875" w:type="dxa"/>
            <w:gridSpan w:val="2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47" w:type="dxa"/>
            <w:gridSpan w:val="2"/>
          </w:tcPr>
          <w:p w:rsidR="00497AAE" w:rsidRDefault="00497AAE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</w:tcPr>
          <w:p w:rsidR="00497AAE" w:rsidRDefault="00497AAE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497AAE" w:rsidRDefault="00497AAE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497AAE" w:rsidTr="00CF7DEE">
        <w:trPr>
          <w:trHeight w:val="699"/>
        </w:trPr>
        <w:tc>
          <w:tcPr>
            <w:tcW w:w="814" w:type="dxa"/>
            <w:vAlign w:val="center"/>
          </w:tcPr>
          <w:p w:rsidR="00497AAE" w:rsidRDefault="00497AAE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  <w:vAlign w:val="center"/>
          </w:tcPr>
          <w:p w:rsidR="00497AAE" w:rsidRPr="000C5D55" w:rsidRDefault="00497AAE" w:rsidP="00497AAE">
            <w:pPr>
              <w:widowControl w:val="0"/>
              <w:spacing w:before="40"/>
              <w:rPr>
                <w:i/>
                <w:sz w:val="24"/>
                <w:szCs w:val="24"/>
              </w:rPr>
            </w:pPr>
            <w:r w:rsidRPr="00C3694D">
              <w:t>Расчистка полосы строительства от леса.</w:t>
            </w:r>
          </w:p>
        </w:tc>
        <w:tc>
          <w:tcPr>
            <w:tcW w:w="3118" w:type="dxa"/>
            <w:gridSpan w:val="3"/>
          </w:tcPr>
          <w:p w:rsidR="00CF7DEE" w:rsidRDefault="00497AAE" w:rsidP="00CF7DEE">
            <w:r w:rsidRPr="00C3694D">
              <w:t>Параметры контроля определяются ВСН 004-88, РД-93.010.00-КТН-114-07, ПД.</w:t>
            </w:r>
          </w:p>
          <w:p w:rsidR="00867D7C" w:rsidRPr="00C3694D" w:rsidRDefault="00867D7C" w:rsidP="00497AAE">
            <w:r w:rsidRPr="00183A70">
              <w:rPr>
                <w:color w:val="000000"/>
                <w:spacing w:val="-1"/>
                <w:szCs w:val="24"/>
              </w:rPr>
              <w:t>Выполнению работ по расчистке строительной полосы магистральных трубопро</w:t>
            </w:r>
            <w:r w:rsidRPr="00183A70">
              <w:rPr>
                <w:color w:val="000000"/>
                <w:spacing w:val="-1"/>
                <w:szCs w:val="24"/>
              </w:rPr>
              <w:softHyphen/>
              <w:t xml:space="preserve">водов от леса предшествует комплекс организационно-технических и подготовительных </w:t>
            </w:r>
            <w:r w:rsidRPr="00183A70">
              <w:rPr>
                <w:color w:val="000000"/>
                <w:spacing w:val="-10"/>
                <w:szCs w:val="24"/>
              </w:rPr>
              <w:t>работ:</w:t>
            </w:r>
          </w:p>
          <w:p w:rsidR="00867D7C" w:rsidRPr="00183A70" w:rsidRDefault="00867D7C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 w:rsidRPr="00183A70">
              <w:rPr>
                <w:color w:val="000000"/>
                <w:spacing w:val="3"/>
                <w:szCs w:val="24"/>
              </w:rPr>
              <w:t>получение разрешения на рубку леса от лесохозяйственных органов</w:t>
            </w:r>
            <w:r w:rsidRPr="00183A70">
              <w:rPr>
                <w:color w:val="000000"/>
                <w:szCs w:val="24"/>
              </w:rPr>
              <w:t>;</w:t>
            </w:r>
          </w:p>
          <w:p w:rsidR="00867D7C" w:rsidRPr="00183A70" w:rsidRDefault="00867D7C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 w:rsidRPr="00183A70">
              <w:rPr>
                <w:color w:val="000000"/>
                <w:spacing w:val="1"/>
                <w:szCs w:val="24"/>
              </w:rPr>
              <w:t>назначение лица, ответственного за качественное и безопасное ведение ра</w:t>
            </w:r>
            <w:r w:rsidRPr="00183A70">
              <w:rPr>
                <w:color w:val="000000"/>
                <w:spacing w:val="1"/>
                <w:szCs w:val="24"/>
              </w:rPr>
              <w:softHyphen/>
            </w:r>
            <w:r w:rsidRPr="00183A70">
              <w:rPr>
                <w:color w:val="000000"/>
                <w:spacing w:val="-6"/>
                <w:szCs w:val="24"/>
              </w:rPr>
              <w:t>бот;</w:t>
            </w:r>
          </w:p>
          <w:p w:rsidR="00867D7C" w:rsidRPr="00183A70" w:rsidRDefault="00867D7C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 w:rsidRPr="00183A70">
              <w:rPr>
                <w:color w:val="000000"/>
                <w:spacing w:val="5"/>
                <w:szCs w:val="24"/>
              </w:rPr>
              <w:lastRenderedPageBreak/>
              <w:t>разметка границ строительной полосы окраской деревьев, не подлежащих</w:t>
            </w:r>
            <w:r w:rsidRPr="00183A70">
              <w:rPr>
                <w:color w:val="000000"/>
                <w:spacing w:val="5"/>
                <w:szCs w:val="24"/>
              </w:rPr>
              <w:br/>
            </w:r>
            <w:r w:rsidRPr="00183A70">
              <w:rPr>
                <w:color w:val="000000"/>
                <w:spacing w:val="-1"/>
                <w:szCs w:val="24"/>
              </w:rPr>
              <w:t>спиливанию;</w:t>
            </w:r>
          </w:p>
          <w:p w:rsidR="00867D7C" w:rsidRPr="00183A70" w:rsidRDefault="00867D7C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 w:rsidRPr="00183A70">
              <w:rPr>
                <w:color w:val="000000"/>
                <w:spacing w:val="1"/>
                <w:szCs w:val="24"/>
              </w:rPr>
              <w:t>разметка и оборудование площадок для разделки и складирования леса;</w:t>
            </w:r>
          </w:p>
          <w:p w:rsidR="00867D7C" w:rsidRPr="00183A70" w:rsidRDefault="00867D7C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 w:rsidRPr="00183A70">
              <w:rPr>
                <w:color w:val="000000"/>
                <w:spacing w:val="1"/>
                <w:szCs w:val="24"/>
              </w:rPr>
              <w:t>подготовка дорог для вывоза лесоматериалов с разделочной площадки;</w:t>
            </w:r>
          </w:p>
          <w:p w:rsidR="00867D7C" w:rsidRPr="00183A70" w:rsidRDefault="00867D7C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 w:rsidRPr="00183A70">
              <w:rPr>
                <w:color w:val="000000"/>
                <w:spacing w:val="4"/>
                <w:szCs w:val="24"/>
              </w:rPr>
              <w:t>обеспечение рабочих мест средствами медицинской помощи, питьевой во</w:t>
            </w:r>
            <w:r w:rsidRPr="00183A70">
              <w:rPr>
                <w:color w:val="000000"/>
                <w:spacing w:val="4"/>
                <w:szCs w:val="24"/>
              </w:rPr>
              <w:softHyphen/>
            </w:r>
            <w:r w:rsidRPr="00183A70">
              <w:rPr>
                <w:color w:val="000000"/>
                <w:szCs w:val="24"/>
              </w:rPr>
              <w:t>дой, противопожарным оборудованием;</w:t>
            </w:r>
          </w:p>
          <w:p w:rsidR="00CF7DEE" w:rsidRPr="00CF7DEE" w:rsidRDefault="00867D7C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 w:rsidRPr="00183A70">
              <w:rPr>
                <w:color w:val="000000"/>
                <w:szCs w:val="24"/>
              </w:rPr>
              <w:t>инструктаж членов бригады по технике безопасности и производственной са</w:t>
            </w:r>
            <w:r w:rsidRPr="00183A70">
              <w:rPr>
                <w:color w:val="000000"/>
                <w:szCs w:val="24"/>
              </w:rPr>
              <w:softHyphen/>
            </w:r>
            <w:r w:rsidRPr="00183A70">
              <w:rPr>
                <w:color w:val="000000"/>
                <w:spacing w:val="-4"/>
                <w:szCs w:val="24"/>
              </w:rPr>
              <w:t>нитарии</w:t>
            </w:r>
            <w:r w:rsidR="00CF7DEE">
              <w:rPr>
                <w:color w:val="000000"/>
                <w:spacing w:val="-4"/>
                <w:szCs w:val="24"/>
              </w:rPr>
              <w:t>,</w:t>
            </w:r>
          </w:p>
          <w:p w:rsidR="00CF7DEE" w:rsidRPr="00183A70" w:rsidRDefault="00CF7DEE" w:rsidP="00CF7DE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right="33" w:hanging="14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Pr="00C3694D">
              <w:t>аличие оборудованных площадок для разделки и складирования леса</w:t>
            </w:r>
          </w:p>
          <w:p w:rsidR="00497AAE" w:rsidRPr="006B7F7C" w:rsidRDefault="00497AAE" w:rsidP="00CF7DEE">
            <w:pPr>
              <w:tabs>
                <w:tab w:val="left" w:pos="23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497AAE" w:rsidRPr="00C3694D" w:rsidRDefault="00497AAE" w:rsidP="00CF7DEE">
            <w:pPr>
              <w:tabs>
                <w:tab w:val="left" w:pos="230"/>
              </w:tabs>
              <w:ind w:left="34" w:right="-68" w:firstLine="142"/>
            </w:pPr>
            <w:r w:rsidRPr="00C3694D">
              <w:lastRenderedPageBreak/>
              <w:t>Наличие лесной декларации и разрешения на вырубку древесины.</w:t>
            </w:r>
          </w:p>
          <w:p w:rsidR="00497AAE" w:rsidRPr="00C3694D" w:rsidRDefault="00497AAE" w:rsidP="00CF7DEE">
            <w:pPr>
              <w:tabs>
                <w:tab w:val="left" w:pos="230"/>
              </w:tabs>
              <w:ind w:left="34" w:right="-68" w:firstLine="142"/>
            </w:pPr>
            <w:r w:rsidRPr="00C3694D">
              <w:t>Наличие проекта освидетельствования лесов.</w:t>
            </w:r>
          </w:p>
          <w:p w:rsidR="00497AAE" w:rsidRPr="00C3694D" w:rsidRDefault="00497AAE" w:rsidP="00CF7DEE">
            <w:pPr>
              <w:tabs>
                <w:tab w:val="left" w:pos="230"/>
              </w:tabs>
              <w:ind w:left="34" w:right="-68" w:firstLine="142"/>
            </w:pPr>
            <w:r>
              <w:t>Р</w:t>
            </w:r>
            <w:r w:rsidRPr="00C3694D">
              <w:t>азметк</w:t>
            </w:r>
            <w:r>
              <w:t xml:space="preserve">а границ </w:t>
            </w:r>
            <w:r w:rsidRPr="00C3694D">
              <w:t>строительной полосы</w:t>
            </w:r>
            <w:r>
              <w:t xml:space="preserve"> должна быть выполнена в соответствии с проектом</w:t>
            </w:r>
            <w:r w:rsidRPr="00C3694D">
              <w:t>.</w:t>
            </w:r>
          </w:p>
          <w:p w:rsidR="005644CC" w:rsidRPr="00183A70" w:rsidRDefault="005644CC" w:rsidP="00CF7DEE">
            <w:pPr>
              <w:shd w:val="clear" w:color="auto" w:fill="FFFFFF"/>
              <w:spacing w:before="5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-10"/>
                <w:szCs w:val="24"/>
              </w:rPr>
              <w:t xml:space="preserve">Расчистка трассы трубопровода от леса производится в границах полосы отвода </w:t>
            </w:r>
            <w:r w:rsidRPr="00183A70">
              <w:rPr>
                <w:color w:val="000000"/>
                <w:szCs w:val="24"/>
              </w:rPr>
              <w:t xml:space="preserve">с отклонением ±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83A70">
                <w:rPr>
                  <w:color w:val="000000"/>
                  <w:szCs w:val="24"/>
                </w:rPr>
                <w:t>30 см</w:t>
              </w:r>
            </w:smartTag>
            <w:r w:rsidRPr="00183A70">
              <w:rPr>
                <w:color w:val="000000"/>
                <w:szCs w:val="24"/>
              </w:rPr>
              <w:t>.</w:t>
            </w:r>
          </w:p>
          <w:p w:rsidR="005644CC" w:rsidRPr="00183A70" w:rsidRDefault="005644C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-10"/>
                <w:szCs w:val="24"/>
              </w:rPr>
              <w:t xml:space="preserve">Ширина полосы отвода на период строительства определяется проектом в </w:t>
            </w:r>
            <w:r w:rsidRPr="00183A70">
              <w:rPr>
                <w:color w:val="000000"/>
                <w:spacing w:val="-10"/>
                <w:szCs w:val="24"/>
              </w:rPr>
              <w:lastRenderedPageBreak/>
              <w:t>соот</w:t>
            </w:r>
            <w:r w:rsidRPr="00183A70">
              <w:rPr>
                <w:color w:val="000000"/>
                <w:szCs w:val="24"/>
              </w:rPr>
              <w:t>ветствии с требованиями СН 452-73 «Нормы отвода земель для магистральных трубопроводов».</w:t>
            </w:r>
          </w:p>
          <w:p w:rsidR="005644CC" w:rsidRPr="00183A70" w:rsidRDefault="005644C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-10"/>
                <w:szCs w:val="24"/>
              </w:rPr>
              <w:t xml:space="preserve">Выкорчевывание пней на сухих участках трассы должно производиться по всей </w:t>
            </w:r>
            <w:r w:rsidRPr="00183A70">
              <w:rPr>
                <w:color w:val="000000"/>
                <w:szCs w:val="24"/>
              </w:rPr>
              <w:t>ширине полосы отвода, а на заболоченных участках - только на полосе будущей тран</w:t>
            </w:r>
            <w:r w:rsidRPr="00183A70">
              <w:rPr>
                <w:color w:val="000000"/>
                <w:spacing w:val="-11"/>
                <w:szCs w:val="24"/>
              </w:rPr>
              <w:t>шеи трубопровода; на остальной части полосы отвода пни спиливают на уровень земли.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 xml:space="preserve">До начала работ по валке леса необходимо произвести уборку опасных (гнилых, </w:t>
            </w:r>
            <w:r w:rsidRPr="00183A70">
              <w:rPr>
                <w:color w:val="000000"/>
                <w:spacing w:val="-1"/>
                <w:szCs w:val="24"/>
              </w:rPr>
              <w:t>сухостойных, зависших) деревьев.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3"/>
                <w:szCs w:val="24"/>
              </w:rPr>
              <w:t xml:space="preserve">Для валки деревьев бензомоторными пилами строительную полосу разбивают </w:t>
            </w:r>
            <w:r w:rsidRPr="00183A70">
              <w:rPr>
                <w:color w:val="000000"/>
                <w:szCs w:val="24"/>
              </w:rPr>
              <w:t>на захватки, параллельные оси трассы. Ширина захватки должна быть 5-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83A70">
                <w:rPr>
                  <w:color w:val="000000"/>
                  <w:szCs w:val="24"/>
                </w:rPr>
                <w:t>8 м</w:t>
              </w:r>
            </w:smartTag>
            <w:r w:rsidRPr="00183A70">
              <w:rPr>
                <w:color w:val="000000"/>
                <w:szCs w:val="24"/>
              </w:rPr>
              <w:t>, длина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83A70">
                <w:rPr>
                  <w:color w:val="000000"/>
                  <w:szCs w:val="24"/>
                </w:rPr>
                <w:t>400 м</w:t>
              </w:r>
            </w:smartTag>
            <w:r w:rsidRPr="00183A70">
              <w:rPr>
                <w:color w:val="000000"/>
                <w:szCs w:val="24"/>
              </w:rPr>
              <w:t>.</w:t>
            </w:r>
          </w:p>
          <w:p w:rsidR="00867D7C" w:rsidRPr="00183A70" w:rsidRDefault="00867D7C" w:rsidP="00CF7DEE">
            <w:pPr>
              <w:shd w:val="clear" w:color="auto" w:fill="FFFFFF"/>
              <w:spacing w:before="5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>Перед валкой каждого дерева необходимо подготовить рабочее место. Для чего вокруг дерева вырубают и убирают кустарник и расчищают дорожку длиной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3A70">
                <w:rPr>
                  <w:color w:val="000000"/>
                  <w:szCs w:val="24"/>
                </w:rPr>
                <w:t>5 м</w:t>
              </w:r>
            </w:smartTag>
            <w:r w:rsidRPr="00183A70">
              <w:rPr>
                <w:color w:val="000000"/>
                <w:szCs w:val="24"/>
              </w:rPr>
              <w:t xml:space="preserve"> для </w:t>
            </w:r>
            <w:r w:rsidRPr="00183A70">
              <w:rPr>
                <w:color w:val="000000"/>
                <w:spacing w:val="-1"/>
                <w:szCs w:val="24"/>
              </w:rPr>
              <w:t>отхода рабочего в момент падения дерева.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>После подготовки рабочего места вальщик леса подпиливает дерево на высоте 1/3-1/4 диаметра комля с той стороны, куда его намечено сваливать. Дерево подпили</w:t>
            </w:r>
            <w:r w:rsidRPr="00183A70">
              <w:rPr>
                <w:color w:val="000000"/>
                <w:szCs w:val="24"/>
              </w:rPr>
              <w:softHyphen/>
              <w:t xml:space="preserve">вают в виде двойной горизонтальной прорези. Затем </w:t>
            </w:r>
            <w:r w:rsidRPr="00183A70">
              <w:rPr>
                <w:color w:val="000000"/>
                <w:szCs w:val="24"/>
              </w:rPr>
              <w:lastRenderedPageBreak/>
              <w:t>с противоположной стороны на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83A70">
                <w:rPr>
                  <w:color w:val="000000"/>
                  <w:szCs w:val="24"/>
                </w:rPr>
                <w:t>3 см</w:t>
              </w:r>
            </w:smartTag>
            <w:r w:rsidRPr="00183A70">
              <w:rPr>
                <w:color w:val="000000"/>
                <w:szCs w:val="24"/>
              </w:rPr>
              <w:t xml:space="preserve"> выше делают пропил так, чтобы он одновременно подошел к подпилу, иначе дерево </w:t>
            </w:r>
            <w:r w:rsidRPr="00183A70">
              <w:rPr>
                <w:color w:val="000000"/>
                <w:spacing w:val="2"/>
                <w:szCs w:val="24"/>
              </w:rPr>
              <w:t>может упасть в нежелательном направлении. При спиливании деревьев диаметром б</w:t>
            </w:r>
            <w:r w:rsidRPr="00183A70">
              <w:rPr>
                <w:color w:val="000000"/>
                <w:szCs w:val="24"/>
              </w:rPr>
              <w:t xml:space="preserve">ольше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83A70">
                <w:rPr>
                  <w:color w:val="000000"/>
                  <w:szCs w:val="24"/>
                </w:rPr>
                <w:t>30 см</w:t>
              </w:r>
            </w:smartTag>
            <w:r w:rsidRPr="00183A70">
              <w:rPr>
                <w:color w:val="000000"/>
                <w:szCs w:val="24"/>
              </w:rPr>
              <w:t xml:space="preserve"> необходимо в пропил осторожно забивать дубовые или березовые клинья. </w:t>
            </w:r>
            <w:r w:rsidRPr="00183A70">
              <w:rPr>
                <w:color w:val="000000"/>
                <w:spacing w:val="-2"/>
                <w:szCs w:val="24"/>
              </w:rPr>
              <w:t>Это предотвращает зажим пилы.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1"/>
                <w:szCs w:val="24"/>
              </w:rPr>
              <w:t>После валки дерева приступают к обрезке сучьев бензомоторными пилами. Су</w:t>
            </w:r>
            <w:r w:rsidRPr="00183A70">
              <w:rPr>
                <w:color w:val="000000"/>
                <w:szCs w:val="24"/>
              </w:rPr>
              <w:t xml:space="preserve">чья срезают вровень с поверхностью ствола вместе с прилегающей корой. 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>При обработке сваленного ствола сосны, осины и других пород, сучья которых направлены вверх, т.е. угол врастания больше 90°, обрубщик сучьев перемещается от комля к вершине. Если сучья направлены вниз, т.е. угол врастания меньше 90°, что явл</w:t>
            </w:r>
            <w:r w:rsidRPr="00183A70">
              <w:rPr>
                <w:color w:val="000000"/>
                <w:spacing w:val="-1"/>
                <w:szCs w:val="24"/>
              </w:rPr>
              <w:t>яется обычным для ели и пихты, обрубщик двигается от вершины к комлю.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 xml:space="preserve">При обрубке сучьев расстояние между рабочими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83A70">
                <w:rPr>
                  <w:color w:val="000000"/>
                  <w:szCs w:val="24"/>
                </w:rPr>
                <w:t>5 м</w:t>
              </w:r>
            </w:smartTag>
            <w:r w:rsidRPr="00183A70">
              <w:rPr>
                <w:color w:val="000000"/>
                <w:szCs w:val="24"/>
              </w:rPr>
              <w:t>, что</w:t>
            </w:r>
            <w:r>
              <w:rPr>
                <w:color w:val="000000"/>
                <w:szCs w:val="24"/>
              </w:rPr>
              <w:t>б</w:t>
            </w:r>
            <w:r w:rsidRPr="00183A70">
              <w:rPr>
                <w:color w:val="000000"/>
                <w:spacing w:val="-2"/>
                <w:szCs w:val="24"/>
              </w:rPr>
              <w:t>ы не нанести травму соседнему рабочему.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>Уборку строительной полосы от спиленных и очищенных от сучьев деревьев (</w:t>
            </w:r>
            <w:r w:rsidRPr="00183A70">
              <w:rPr>
                <w:color w:val="000000"/>
                <w:spacing w:val="1"/>
                <w:szCs w:val="24"/>
              </w:rPr>
              <w:t xml:space="preserve">хлыстов) производят трелевочными тракторами по предварительно </w:t>
            </w:r>
            <w:r w:rsidRPr="00183A70">
              <w:rPr>
                <w:color w:val="000000"/>
                <w:spacing w:val="1"/>
                <w:szCs w:val="24"/>
              </w:rPr>
              <w:lastRenderedPageBreak/>
              <w:t>подготовленному б</w:t>
            </w:r>
            <w:r w:rsidRPr="00183A70">
              <w:rPr>
                <w:color w:val="000000"/>
                <w:spacing w:val="-7"/>
                <w:szCs w:val="24"/>
              </w:rPr>
              <w:t>локу.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-1"/>
                <w:szCs w:val="24"/>
              </w:rPr>
              <w:t>Вслед за трелевкой хлыстов и подборкой сучьев на полосе отвода, приступают к ко</w:t>
            </w:r>
            <w:r w:rsidRPr="00183A70">
              <w:rPr>
                <w:color w:val="000000"/>
                <w:spacing w:val="-6"/>
                <w:szCs w:val="24"/>
              </w:rPr>
              <w:t>рчевке пней.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-1"/>
                <w:szCs w:val="24"/>
              </w:rPr>
              <w:t>Корчевку пней производят бульдозером.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>Корчевку пней бульдозером в зависимости от диаметра и пород деревьев производят за один или несколько приемов.</w:t>
            </w:r>
          </w:p>
          <w:p w:rsidR="00867D7C" w:rsidRPr="00183A70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 xml:space="preserve">Пни диаметром 15 </w:t>
            </w:r>
            <w:smartTag w:uri="urn:schemas-microsoft-com:office:smarttags" w:element="metricconverter">
              <w:smartTagPr>
                <w:attr w:name="ProductID" w:val="-18 см"/>
              </w:smartTagPr>
              <w:r w:rsidRPr="00183A70">
                <w:rPr>
                  <w:color w:val="000000"/>
                  <w:szCs w:val="24"/>
                </w:rPr>
                <w:t>-18 см</w:t>
              </w:r>
            </w:smartTag>
            <w:r w:rsidRPr="00183A70">
              <w:rPr>
                <w:color w:val="000000"/>
                <w:szCs w:val="24"/>
              </w:rPr>
              <w:t xml:space="preserve"> выкорчевывают - за один прием, диаметром более 18 </w:t>
            </w:r>
            <w:r>
              <w:rPr>
                <w:color w:val="000000"/>
                <w:szCs w:val="24"/>
              </w:rPr>
              <w:t>с</w:t>
            </w:r>
            <w:r w:rsidRPr="00183A70">
              <w:rPr>
                <w:color w:val="000000"/>
                <w:szCs w:val="24"/>
              </w:rPr>
              <w:t xml:space="preserve">м - за несколько приемов. </w:t>
            </w:r>
          </w:p>
          <w:p w:rsidR="00867D7C" w:rsidRPr="00183A70" w:rsidRDefault="00867D7C" w:rsidP="00CF7DEE">
            <w:pPr>
              <w:ind w:left="34" w:right="-68" w:firstLine="142"/>
              <w:rPr>
                <w:color w:val="000000"/>
                <w:szCs w:val="24"/>
              </w:rPr>
            </w:pPr>
            <w:r w:rsidRPr="00183A70">
              <w:rPr>
                <w:color w:val="000000"/>
                <w:spacing w:val="-1"/>
                <w:szCs w:val="24"/>
              </w:rPr>
              <w:t xml:space="preserve">Все </w:t>
            </w:r>
            <w:proofErr w:type="spellStart"/>
            <w:r w:rsidRPr="00183A70">
              <w:rPr>
                <w:color w:val="000000"/>
                <w:spacing w:val="-1"/>
                <w:szCs w:val="24"/>
              </w:rPr>
              <w:t>лесопорубочные</w:t>
            </w:r>
            <w:proofErr w:type="spellEnd"/>
            <w:r w:rsidRPr="00183A70">
              <w:rPr>
                <w:color w:val="000000"/>
                <w:spacing w:val="-1"/>
                <w:szCs w:val="24"/>
              </w:rPr>
              <w:t xml:space="preserve"> остатки и выкорчеванные пни собирают в кучу бульдозером на</w:t>
            </w:r>
            <w:r w:rsidRPr="00183A70">
              <w:rPr>
                <w:color w:val="000000"/>
                <w:spacing w:val="-2"/>
                <w:szCs w:val="24"/>
              </w:rPr>
              <w:t xml:space="preserve"> специально отведенных участках</w:t>
            </w:r>
            <w:r w:rsidRPr="00183A70">
              <w:rPr>
                <w:color w:val="000000"/>
                <w:szCs w:val="24"/>
              </w:rPr>
              <w:t xml:space="preserve">.       </w:t>
            </w:r>
          </w:p>
          <w:p w:rsidR="00867D7C" w:rsidRPr="00183A70" w:rsidRDefault="00867D7C" w:rsidP="00CF7DEE">
            <w:pPr>
              <w:ind w:left="34" w:right="-68" w:firstLine="142"/>
              <w:rPr>
                <w:color w:val="000000"/>
                <w:szCs w:val="24"/>
              </w:rPr>
            </w:pPr>
            <w:r w:rsidRPr="00183A70">
              <w:rPr>
                <w:color w:val="000000"/>
                <w:szCs w:val="24"/>
              </w:rPr>
              <w:t xml:space="preserve">          Отходы древесины можно использовать, как дополнительный строительный материал, в частности проектом предусмотрено использование древесины для с</w:t>
            </w:r>
            <w:r>
              <w:rPr>
                <w:color w:val="000000"/>
                <w:szCs w:val="24"/>
              </w:rPr>
              <w:t>троительства временных дорог (л</w:t>
            </w:r>
            <w:r w:rsidRPr="00183A70">
              <w:rPr>
                <w:color w:val="000000"/>
                <w:szCs w:val="24"/>
              </w:rPr>
              <w:t>ежневок). Порубочные остатки подлежат утилизации</w:t>
            </w:r>
          </w:p>
          <w:p w:rsidR="00867D7C" w:rsidRPr="00183A70" w:rsidRDefault="00867D7C" w:rsidP="00CF7DEE">
            <w:pPr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zCs w:val="24"/>
              </w:rPr>
              <w:t xml:space="preserve">        - захоронение по согласованию  с </w:t>
            </w:r>
            <w:proofErr w:type="spellStart"/>
            <w:r w:rsidRPr="00183A70">
              <w:rPr>
                <w:color w:val="000000"/>
                <w:szCs w:val="24"/>
              </w:rPr>
              <w:t>Ростехнадзором</w:t>
            </w:r>
            <w:proofErr w:type="spellEnd"/>
            <w:r w:rsidRPr="00183A70">
              <w:rPr>
                <w:color w:val="000000"/>
                <w:szCs w:val="24"/>
              </w:rPr>
              <w:t xml:space="preserve"> и местными лесничествами</w:t>
            </w:r>
            <w:r w:rsidRPr="00183A70">
              <w:rPr>
                <w:szCs w:val="24"/>
              </w:rPr>
              <w:t>.</w:t>
            </w:r>
          </w:p>
          <w:p w:rsidR="00867D7C" w:rsidRPr="00CF7DEE" w:rsidRDefault="00867D7C" w:rsidP="00CF7DEE">
            <w:pPr>
              <w:shd w:val="clear" w:color="auto" w:fill="FFFFFF"/>
              <w:ind w:left="34" w:right="-68" w:firstLine="142"/>
              <w:rPr>
                <w:color w:val="000000"/>
                <w:szCs w:val="24"/>
              </w:rPr>
            </w:pPr>
            <w:r w:rsidRPr="00183A70">
              <w:rPr>
                <w:color w:val="000000"/>
                <w:szCs w:val="24"/>
              </w:rPr>
              <w:t>Ямы, образованные в ре</w:t>
            </w:r>
            <w:r w:rsidR="00CF7DEE">
              <w:rPr>
                <w:color w:val="000000"/>
                <w:szCs w:val="24"/>
              </w:rPr>
              <w:t>зультате корчевки пней засыпают.</w:t>
            </w:r>
            <w:r w:rsidRPr="00183A70">
              <w:rPr>
                <w:color w:val="000000"/>
                <w:szCs w:val="24"/>
              </w:rPr>
              <w:tab/>
            </w:r>
          </w:p>
          <w:p w:rsidR="00867D7C" w:rsidRPr="00CF7DEE" w:rsidRDefault="00867D7C" w:rsidP="00CF7DEE">
            <w:pPr>
              <w:shd w:val="clear" w:color="auto" w:fill="FFFFFF"/>
              <w:ind w:left="34" w:right="-68" w:firstLine="142"/>
              <w:rPr>
                <w:szCs w:val="24"/>
              </w:rPr>
            </w:pPr>
            <w:r w:rsidRPr="00183A70">
              <w:rPr>
                <w:color w:val="000000"/>
                <w:spacing w:val="-10"/>
                <w:szCs w:val="24"/>
              </w:rPr>
              <w:t xml:space="preserve">Специализированные звенья работают захватками, причем расстояние между </w:t>
            </w:r>
            <w:r w:rsidRPr="00183A70">
              <w:rPr>
                <w:color w:val="000000"/>
                <w:szCs w:val="24"/>
              </w:rPr>
              <w:t xml:space="preserve">захватками должно быть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83A70">
                <w:rPr>
                  <w:color w:val="000000"/>
                  <w:szCs w:val="24"/>
                </w:rPr>
                <w:t>50 м</w:t>
              </w:r>
            </w:smartTag>
            <w:r w:rsidRPr="00183A70">
              <w:rPr>
                <w:color w:val="000000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:rsidR="00497AAE" w:rsidRPr="00C3694D" w:rsidRDefault="00497AAE" w:rsidP="006F4445">
            <w:r w:rsidRPr="00C3694D">
              <w:lastRenderedPageBreak/>
              <w:t xml:space="preserve">Визуально </w:t>
            </w:r>
          </w:p>
          <w:p w:rsidR="00497AAE" w:rsidRPr="00C3694D" w:rsidRDefault="00497AAE" w:rsidP="00497AAE">
            <w:r w:rsidRPr="00C3694D">
              <w:t xml:space="preserve">Инструментально Теодолит, нивелир, рулетка </w:t>
            </w:r>
            <w:r w:rsidRPr="00C3694D">
              <w:rPr>
                <w:lang w:val="en-US"/>
              </w:rPr>
              <w:t>L</w:t>
            </w:r>
            <w:r w:rsidRPr="00C3694D">
              <w:t>=50 м.</w:t>
            </w:r>
          </w:p>
        </w:tc>
        <w:tc>
          <w:tcPr>
            <w:tcW w:w="1559" w:type="dxa"/>
          </w:tcPr>
          <w:p w:rsidR="00497AAE" w:rsidRDefault="00497AAE" w:rsidP="00560748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497AAE" w:rsidRPr="00FF5C32" w:rsidRDefault="00497AAE" w:rsidP="00560748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</w:tcPr>
          <w:p w:rsidR="00497AAE" w:rsidRDefault="00497AAE" w:rsidP="00497AAE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497AAE" w:rsidRDefault="00497AAE" w:rsidP="00497AAE">
            <w:r w:rsidRPr="00FF5C32">
              <w:rPr>
                <w:i/>
                <w:sz w:val="24"/>
                <w:szCs w:val="24"/>
              </w:rPr>
              <w:t>5%</w:t>
            </w:r>
          </w:p>
        </w:tc>
      </w:tr>
      <w:tr w:rsidR="00497AAE" w:rsidTr="00FF64DF">
        <w:trPr>
          <w:trHeight w:val="561"/>
        </w:trPr>
        <w:tc>
          <w:tcPr>
            <w:tcW w:w="814" w:type="dxa"/>
            <w:vAlign w:val="center"/>
          </w:tcPr>
          <w:p w:rsidR="00497AAE" w:rsidRDefault="00497AAE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55" w:type="dxa"/>
            <w:vAlign w:val="center"/>
          </w:tcPr>
          <w:p w:rsidR="00497AAE" w:rsidRPr="00C47D46" w:rsidRDefault="00497AAE" w:rsidP="00AD10D8">
            <w:pPr>
              <w:rPr>
                <w:i/>
                <w:sz w:val="24"/>
                <w:szCs w:val="24"/>
              </w:rPr>
            </w:pPr>
            <w:r>
              <w:t>Снятие плодородного слоя.</w:t>
            </w:r>
          </w:p>
        </w:tc>
        <w:tc>
          <w:tcPr>
            <w:tcW w:w="3118" w:type="dxa"/>
            <w:gridSpan w:val="3"/>
          </w:tcPr>
          <w:p w:rsidR="00FF64DF" w:rsidRDefault="00FF64DF" w:rsidP="00497AAE">
            <w:r>
              <w:rPr>
                <w:spacing w:val="1"/>
                <w:szCs w:val="24"/>
              </w:rPr>
              <w:t>Разбивка</w:t>
            </w:r>
            <w:r w:rsidRPr="008E487F">
              <w:rPr>
                <w:spacing w:val="1"/>
                <w:szCs w:val="24"/>
              </w:rPr>
              <w:t xml:space="preserve"> оси траншеи из зоны рекультивации и закре</w:t>
            </w:r>
            <w:r>
              <w:rPr>
                <w:spacing w:val="1"/>
                <w:szCs w:val="24"/>
              </w:rPr>
              <w:t>пление</w:t>
            </w:r>
            <w:r w:rsidRPr="008E487F">
              <w:rPr>
                <w:spacing w:val="1"/>
                <w:szCs w:val="24"/>
              </w:rPr>
              <w:t xml:space="preserve"> ее на местности.</w:t>
            </w:r>
          </w:p>
          <w:p w:rsidR="00FF64DF" w:rsidRDefault="00FF64DF" w:rsidP="00497AAE">
            <w:r>
              <w:t>П</w:t>
            </w:r>
            <w:r w:rsidR="00BA7A06" w:rsidRPr="00BA7A06">
              <w:t xml:space="preserve">равильность </w:t>
            </w:r>
            <w:r>
              <w:t>расположения отвала грунта.</w:t>
            </w:r>
          </w:p>
          <w:p w:rsidR="00FF64DF" w:rsidRDefault="00FF64DF" w:rsidP="00FF64DF">
            <w:r>
              <w:t xml:space="preserve"> К</w:t>
            </w:r>
            <w:r w:rsidR="00BA7A06" w:rsidRPr="00BA7A06">
              <w:t>ачество подготовки территории площадки.</w:t>
            </w:r>
            <w:r w:rsidRPr="00C3694D">
              <w:t xml:space="preserve"> </w:t>
            </w:r>
          </w:p>
          <w:p w:rsidR="00FF64DF" w:rsidRPr="00C3694D" w:rsidRDefault="00FF64DF" w:rsidP="00FF64DF">
            <w:r w:rsidRPr="00C3694D">
              <w:t>Соответствие проекту ширины полосы снятия плодородного слоя.</w:t>
            </w:r>
          </w:p>
          <w:p w:rsidR="00FF64DF" w:rsidRPr="00C3694D" w:rsidRDefault="00FF64DF" w:rsidP="00FF64DF">
            <w:r w:rsidRPr="00C3694D">
              <w:t>Глубина снятия плодородного слоя.</w:t>
            </w:r>
          </w:p>
          <w:p w:rsidR="00FF64DF" w:rsidRDefault="00FF64DF" w:rsidP="00FF64DF">
            <w:r w:rsidRPr="00C3694D">
              <w:t>Проверка мест складирования грунт</w:t>
            </w:r>
            <w:r>
              <w:t xml:space="preserve">а и условия </w:t>
            </w:r>
            <w:r>
              <w:rPr>
                <w:szCs w:val="24"/>
              </w:rPr>
              <w:t>х</w:t>
            </w:r>
            <w:r w:rsidRPr="008E487F">
              <w:rPr>
                <w:szCs w:val="24"/>
              </w:rPr>
              <w:t>ранение плодородного слоя грунта</w:t>
            </w:r>
            <w:r>
              <w:rPr>
                <w:szCs w:val="24"/>
              </w:rPr>
              <w:t>.</w:t>
            </w:r>
          </w:p>
          <w:p w:rsidR="00FF64DF" w:rsidRDefault="00FF64DF" w:rsidP="00FF64DF"/>
          <w:p w:rsidR="00497AAE" w:rsidRPr="00BA7A06" w:rsidRDefault="00497AAE" w:rsidP="00497AAE">
            <w:pPr>
              <w:rPr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FF64DF" w:rsidRPr="008E487F" w:rsidRDefault="00FF64DF" w:rsidP="00FF64DF">
            <w:pPr>
              <w:ind w:firstLine="176"/>
              <w:rPr>
                <w:szCs w:val="24"/>
              </w:rPr>
            </w:pPr>
            <w:r>
              <w:rPr>
                <w:spacing w:val="2"/>
                <w:szCs w:val="24"/>
              </w:rPr>
              <w:t>Т</w:t>
            </w:r>
            <w:r w:rsidRPr="008E487F">
              <w:rPr>
                <w:spacing w:val="2"/>
                <w:szCs w:val="24"/>
              </w:rPr>
              <w:t>олщина снимаемого плодородного слоя грунта по участкам прокладки нефтепровода, подле</w:t>
            </w:r>
            <w:r w:rsidRPr="008E487F">
              <w:rPr>
                <w:szCs w:val="24"/>
              </w:rPr>
              <w:t>жащим рекультивации, принята 0,1 м</w:t>
            </w:r>
            <w:r>
              <w:rPr>
                <w:szCs w:val="24"/>
              </w:rPr>
              <w:t>. Ш</w:t>
            </w:r>
            <w:r w:rsidRPr="008E487F">
              <w:rPr>
                <w:spacing w:val="4"/>
                <w:szCs w:val="24"/>
              </w:rPr>
              <w:t xml:space="preserve">ирина снимаемого плодородного слоя по всем участкам, подлежащим рекультивации  принята равной ширине раскрытия траншей, месту для складирования минерального грунта, </w:t>
            </w:r>
            <w:r w:rsidRPr="008E487F">
              <w:rPr>
                <w:szCs w:val="24"/>
              </w:rPr>
              <w:t xml:space="preserve">плюс по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8E487F">
                <w:rPr>
                  <w:szCs w:val="24"/>
                </w:rPr>
                <w:t>0,5 м</w:t>
              </w:r>
            </w:smartTag>
            <w:r w:rsidRPr="008E487F">
              <w:rPr>
                <w:szCs w:val="24"/>
              </w:rPr>
              <w:t xml:space="preserve"> в каждую сторону от края (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8E487F">
                <w:rPr>
                  <w:szCs w:val="24"/>
                </w:rPr>
                <w:t>11 м</w:t>
              </w:r>
            </w:smartTag>
            <w:r w:rsidRPr="008E487F">
              <w:rPr>
                <w:szCs w:val="24"/>
              </w:rPr>
              <w:t>) с перемещением грунта во временные отва</w:t>
            </w:r>
            <w:r>
              <w:rPr>
                <w:szCs w:val="24"/>
              </w:rPr>
              <w:t xml:space="preserve">лы. </w:t>
            </w:r>
          </w:p>
          <w:p w:rsidR="00FF64DF" w:rsidRPr="008E487F" w:rsidRDefault="00FF64DF" w:rsidP="00FF64DF">
            <w:pPr>
              <w:shd w:val="clear" w:color="auto" w:fill="FFFFFF"/>
              <w:tabs>
                <w:tab w:val="left" w:pos="960"/>
              </w:tabs>
              <w:suppressAutoHyphens/>
              <w:ind w:firstLine="176"/>
              <w:rPr>
                <w:szCs w:val="24"/>
              </w:rPr>
            </w:pPr>
            <w:r w:rsidRPr="008E487F">
              <w:rPr>
                <w:spacing w:val="-1"/>
                <w:szCs w:val="24"/>
              </w:rPr>
              <w:t>Перед снятием плодородного и потенциально плодородного слоев грунта не</w:t>
            </w:r>
            <w:r w:rsidRPr="008E487F">
              <w:rPr>
                <w:spacing w:val="1"/>
                <w:szCs w:val="24"/>
              </w:rPr>
              <w:t xml:space="preserve">обходимо временно вынести разбивку оси траншеи из зоны рекультивации и закрепить ее на местности. При наличии на полосе строительства отдельных деревьев и </w:t>
            </w:r>
            <w:r w:rsidRPr="008E487F">
              <w:rPr>
                <w:spacing w:val="-1"/>
                <w:szCs w:val="24"/>
              </w:rPr>
              <w:t xml:space="preserve">пней произвести их валку и корчевку. После снятия плодородного и потенциально </w:t>
            </w:r>
            <w:r w:rsidRPr="008E487F">
              <w:rPr>
                <w:szCs w:val="24"/>
              </w:rPr>
              <w:t>плодородного слоев грунта должна быть восстановлена разбивка оси траншеи.</w:t>
            </w:r>
          </w:p>
          <w:p w:rsidR="00FF64DF" w:rsidRPr="008E487F" w:rsidRDefault="00FF64DF" w:rsidP="00FF64DF">
            <w:pPr>
              <w:shd w:val="clear" w:color="auto" w:fill="FFFFFF"/>
              <w:tabs>
                <w:tab w:val="left" w:pos="1200"/>
              </w:tabs>
              <w:ind w:firstLine="176"/>
              <w:rPr>
                <w:szCs w:val="24"/>
              </w:rPr>
            </w:pPr>
            <w:r w:rsidRPr="008E487F">
              <w:rPr>
                <w:spacing w:val="1"/>
                <w:szCs w:val="24"/>
              </w:rPr>
              <w:t>Плодородный слой грунта снимать на всю толщину за один проход бульдозе</w:t>
            </w:r>
            <w:r w:rsidRPr="008E487F">
              <w:rPr>
                <w:szCs w:val="24"/>
              </w:rPr>
              <w:t xml:space="preserve">ра (или послойно за несколько проходов) со всей подлежащей разработке площади. </w:t>
            </w:r>
          </w:p>
          <w:p w:rsidR="00FF64DF" w:rsidRPr="008E487F" w:rsidRDefault="00FF64DF" w:rsidP="00FF64DF">
            <w:pPr>
              <w:shd w:val="clear" w:color="auto" w:fill="FFFFFF"/>
              <w:tabs>
                <w:tab w:val="left" w:pos="1200"/>
              </w:tabs>
              <w:suppressAutoHyphens/>
              <w:spacing w:before="10"/>
              <w:ind w:firstLine="176"/>
              <w:rPr>
                <w:szCs w:val="24"/>
              </w:rPr>
            </w:pPr>
            <w:r w:rsidRPr="008E487F">
              <w:rPr>
                <w:spacing w:val="3"/>
                <w:szCs w:val="24"/>
              </w:rPr>
              <w:t>Снятие плодородного слоя грунта произво</w:t>
            </w:r>
            <w:r w:rsidRPr="008E487F">
              <w:rPr>
                <w:szCs w:val="24"/>
              </w:rPr>
              <w:t xml:space="preserve">дить по схеме, </w:t>
            </w:r>
            <w:r w:rsidRPr="008E487F">
              <w:rPr>
                <w:szCs w:val="24"/>
              </w:rPr>
              <w:lastRenderedPageBreak/>
              <w:t>представленной на рис. 2.</w:t>
            </w:r>
            <w:r w:rsidR="00293315">
              <w:rPr>
                <w:szCs w:val="24"/>
              </w:rPr>
              <w:t xml:space="preserve"> </w:t>
            </w:r>
            <w:r w:rsidR="00293315" w:rsidRPr="008E487F">
              <w:rPr>
                <w:spacing w:val="-13"/>
                <w:szCs w:val="24"/>
              </w:rPr>
              <w:t xml:space="preserve">Фактические отметки должны быть не </w:t>
            </w:r>
            <w:r w:rsidR="00293315" w:rsidRPr="008E487F">
              <w:rPr>
                <w:spacing w:val="-12"/>
                <w:szCs w:val="24"/>
              </w:rPr>
              <w:t xml:space="preserve">менее проектных и не </w:t>
            </w:r>
            <w:r w:rsidR="00293315" w:rsidRPr="008E487F">
              <w:rPr>
                <w:spacing w:val="-13"/>
                <w:szCs w:val="24"/>
              </w:rPr>
              <w:t xml:space="preserve">превышать их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293315" w:rsidRPr="008E487F">
                <w:rPr>
                  <w:szCs w:val="24"/>
                </w:rPr>
                <w:t>100 мм</w:t>
              </w:r>
            </w:smartTag>
          </w:p>
          <w:p w:rsidR="00FF64DF" w:rsidRPr="008E487F" w:rsidRDefault="00FF64DF" w:rsidP="00FF64DF">
            <w:pPr>
              <w:shd w:val="clear" w:color="auto" w:fill="FFFFFF"/>
              <w:tabs>
                <w:tab w:val="left" w:pos="1200"/>
              </w:tabs>
              <w:suppressAutoHyphens/>
              <w:ind w:firstLine="176"/>
              <w:rPr>
                <w:szCs w:val="24"/>
              </w:rPr>
            </w:pPr>
            <w:r w:rsidRPr="008E487F">
              <w:rPr>
                <w:szCs w:val="24"/>
              </w:rPr>
              <w:t xml:space="preserve">Хранение плодородного слоя грунта предусмотрено в полосе отвода земель в специально сооружаемых буртах. Во избежание </w:t>
            </w:r>
            <w:r w:rsidRPr="008E487F">
              <w:rPr>
                <w:spacing w:val="-1"/>
                <w:szCs w:val="24"/>
              </w:rPr>
              <w:t>выветривания и размыва, следует укрыть снятый плодородный слой подручными ма</w:t>
            </w:r>
            <w:r w:rsidRPr="008E487F">
              <w:rPr>
                <w:spacing w:val="1"/>
                <w:szCs w:val="24"/>
              </w:rPr>
              <w:t>териалами: ветками от срезанной растительности, тканным или нетканым упаковоч</w:t>
            </w:r>
            <w:r w:rsidRPr="008E487F">
              <w:rPr>
                <w:spacing w:val="2"/>
                <w:szCs w:val="24"/>
              </w:rPr>
              <w:t xml:space="preserve">ным материалом. При снятии и хранении почвенно-растительного грунта следует </w:t>
            </w:r>
            <w:r w:rsidRPr="008E487F">
              <w:rPr>
                <w:szCs w:val="24"/>
              </w:rPr>
              <w:t>принять меры по исключению ухудшения качества грунта, а именно: смешивание с подстилающими породами, загрязнение отходами и мусором.</w:t>
            </w:r>
          </w:p>
          <w:p w:rsidR="00FF64DF" w:rsidRPr="00FF64DF" w:rsidRDefault="00FF64DF" w:rsidP="00FF64DF">
            <w:pPr>
              <w:shd w:val="clear" w:color="auto" w:fill="FFFFFF"/>
              <w:tabs>
                <w:tab w:val="left" w:pos="1200"/>
              </w:tabs>
              <w:suppressAutoHyphens/>
              <w:spacing w:before="5"/>
              <w:ind w:firstLine="176"/>
              <w:rPr>
                <w:szCs w:val="24"/>
              </w:rPr>
            </w:pPr>
            <w:r w:rsidRPr="008E487F">
              <w:rPr>
                <w:szCs w:val="24"/>
              </w:rPr>
              <w:t>После закладки трубопровода и его засыпки проводят восстановление плодо</w:t>
            </w:r>
            <w:r w:rsidRPr="008E487F">
              <w:rPr>
                <w:spacing w:val="-2"/>
                <w:szCs w:val="24"/>
              </w:rPr>
              <w:t>родного слоя грунта</w:t>
            </w:r>
            <w:r>
              <w:rPr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:rsidR="00497AAE" w:rsidRPr="00C3694D" w:rsidRDefault="00497AAE" w:rsidP="006F4445">
            <w:pPr>
              <w:ind w:right="-111"/>
            </w:pPr>
            <w:r>
              <w:lastRenderedPageBreak/>
              <w:t>Визуально</w:t>
            </w:r>
          </w:p>
          <w:p w:rsidR="00497AAE" w:rsidRPr="00C3694D" w:rsidRDefault="00497AAE" w:rsidP="006F4445">
            <w:pPr>
              <w:ind w:right="-111"/>
            </w:pPr>
            <w:r w:rsidRPr="00C3694D">
              <w:t>Инструментально</w:t>
            </w:r>
          </w:p>
          <w:p w:rsidR="00497AAE" w:rsidRPr="00C3694D" w:rsidRDefault="00497AAE" w:rsidP="006F4445">
            <w:r w:rsidRPr="00C3694D">
              <w:t xml:space="preserve">Нивелир, рейка, рулетка </w:t>
            </w:r>
            <w:r w:rsidRPr="00C3694D">
              <w:rPr>
                <w:lang w:val="en-US"/>
              </w:rPr>
              <w:t>L</w:t>
            </w:r>
            <w:r w:rsidRPr="00C3694D">
              <w:t>=50</w:t>
            </w:r>
            <w:r>
              <w:t xml:space="preserve"> </w:t>
            </w:r>
            <w:r w:rsidRPr="00C3694D">
              <w:t>м.</w:t>
            </w:r>
          </w:p>
        </w:tc>
        <w:tc>
          <w:tcPr>
            <w:tcW w:w="1559" w:type="dxa"/>
          </w:tcPr>
          <w:p w:rsidR="00497AAE" w:rsidRDefault="00497AAE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497AAE" w:rsidRPr="00FF5C32" w:rsidRDefault="00497AAE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</w:tcPr>
          <w:p w:rsidR="00497AAE" w:rsidRDefault="00497AAE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497AAE" w:rsidRDefault="00497AAE" w:rsidP="006F4445">
            <w:r w:rsidRPr="00FF5C32">
              <w:rPr>
                <w:i/>
                <w:sz w:val="24"/>
                <w:szCs w:val="24"/>
              </w:rPr>
              <w:t>5%</w:t>
            </w:r>
          </w:p>
        </w:tc>
      </w:tr>
      <w:tr w:rsidR="00497AAE" w:rsidTr="00497AAE">
        <w:tc>
          <w:tcPr>
            <w:tcW w:w="814" w:type="dxa"/>
          </w:tcPr>
          <w:p w:rsidR="00497AAE" w:rsidRDefault="00BA7A0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5" w:type="dxa"/>
          </w:tcPr>
          <w:p w:rsidR="00497AAE" w:rsidRPr="00C3694D" w:rsidRDefault="00FF64DF" w:rsidP="00497AAE">
            <w:pPr>
              <w:widowControl w:val="0"/>
              <w:spacing w:before="40"/>
            </w:pPr>
            <w:r>
              <w:t>Восстановление плодородного слоя почвы, п</w:t>
            </w:r>
            <w:r w:rsidR="00497AAE" w:rsidRPr="00C3694D">
              <w:t>л</w:t>
            </w:r>
            <w:r w:rsidR="00BA7A06">
              <w:t>анировка трассы и полосы отвода.</w:t>
            </w:r>
          </w:p>
          <w:p w:rsidR="00497AAE" w:rsidRPr="00C47D46" w:rsidRDefault="00497AAE" w:rsidP="00C47D46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A7A06" w:rsidRPr="00C3694D" w:rsidRDefault="00BA7A06" w:rsidP="00BA7A06">
            <w:r w:rsidRPr="00C3694D">
              <w:t>Параметры контроля определяются  ВСН 004-88, РД-93.010.00-КТН-114-07, ПД.</w:t>
            </w:r>
          </w:p>
          <w:p w:rsidR="00293315" w:rsidRDefault="00293315" w:rsidP="00BA7A06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57"/>
              <w:jc w:val="both"/>
            </w:pPr>
            <w:r>
              <w:t>Строительный мусор на полосе отвода.</w:t>
            </w:r>
          </w:p>
          <w:p w:rsidR="00497AAE" w:rsidRDefault="00BA7A06" w:rsidP="00BA7A06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57"/>
              <w:jc w:val="both"/>
              <w:rPr>
                <w:i/>
                <w:sz w:val="24"/>
                <w:szCs w:val="24"/>
              </w:rPr>
            </w:pPr>
            <w:r w:rsidRPr="00BA7A06">
              <w:t>Соответствие планировки полосы отвода ПСД</w:t>
            </w:r>
            <w:r>
              <w:rPr>
                <w:i/>
                <w:sz w:val="24"/>
                <w:szCs w:val="24"/>
              </w:rPr>
              <w:t>.</w:t>
            </w:r>
          </w:p>
          <w:p w:rsidR="00293315" w:rsidRPr="00293315" w:rsidRDefault="00293315" w:rsidP="00BA7A06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57"/>
              <w:jc w:val="both"/>
            </w:pPr>
            <w:r w:rsidRPr="00293315">
              <w:t>Уплотнение минерального грунта.</w:t>
            </w:r>
          </w:p>
          <w:p w:rsidR="00293315" w:rsidRDefault="00293315" w:rsidP="00293315">
            <w:pPr>
              <w:widowControl w:val="0"/>
              <w:shd w:val="clear" w:color="auto" w:fill="FFFFFF"/>
              <w:tabs>
                <w:tab w:val="left" w:pos="1200"/>
                <w:tab w:val="left" w:pos="1238"/>
              </w:tabs>
              <w:suppressAutoHyphens/>
              <w:autoSpaceDE w:val="0"/>
              <w:autoSpaceDN w:val="0"/>
              <w:adjustRightInd w:val="0"/>
              <w:spacing w:before="10"/>
              <w:ind w:left="176" w:right="11"/>
              <w:jc w:val="both"/>
              <w:rPr>
                <w:spacing w:val="4"/>
                <w:szCs w:val="24"/>
              </w:rPr>
            </w:pPr>
            <w:r>
              <w:t>О</w:t>
            </w:r>
            <w:r w:rsidRPr="00C3694D">
              <w:t>бозначение переездов через действующие коммуникации</w:t>
            </w:r>
            <w:r>
              <w:t>.</w:t>
            </w:r>
          </w:p>
          <w:p w:rsidR="00293315" w:rsidRPr="00293315" w:rsidRDefault="00293315" w:rsidP="00293315">
            <w:pPr>
              <w:widowControl w:val="0"/>
              <w:shd w:val="clear" w:color="auto" w:fill="FFFFFF"/>
              <w:tabs>
                <w:tab w:val="left" w:pos="1200"/>
                <w:tab w:val="left" w:pos="1238"/>
              </w:tabs>
              <w:suppressAutoHyphens/>
              <w:autoSpaceDE w:val="0"/>
              <w:autoSpaceDN w:val="0"/>
              <w:adjustRightInd w:val="0"/>
              <w:spacing w:before="10"/>
              <w:ind w:left="176" w:right="11"/>
              <w:jc w:val="both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О</w:t>
            </w:r>
            <w:r w:rsidRPr="00C3694D">
              <w:t xml:space="preserve">бозначение действующих </w:t>
            </w:r>
            <w:r w:rsidRPr="00C3694D">
              <w:lastRenderedPageBreak/>
              <w:t>коммуникаций</w:t>
            </w:r>
            <w:r>
              <w:t>.</w:t>
            </w:r>
          </w:p>
          <w:p w:rsidR="00293315" w:rsidRDefault="00293315" w:rsidP="00293315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spacing w:val="3"/>
                <w:szCs w:val="24"/>
              </w:rPr>
              <w:t>Планировка</w:t>
            </w:r>
            <w:r w:rsidRPr="008E487F">
              <w:rPr>
                <w:spacing w:val="3"/>
                <w:szCs w:val="24"/>
              </w:rPr>
              <w:t xml:space="preserve"> валика минерального грунта засыпанной траншеи</w:t>
            </w:r>
          </w:p>
          <w:p w:rsidR="00293315" w:rsidRPr="006B7F7C" w:rsidRDefault="00293315" w:rsidP="00BA7A06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FF64DF" w:rsidRPr="008E487F" w:rsidRDefault="00FF64DF" w:rsidP="00293315">
            <w:pPr>
              <w:shd w:val="clear" w:color="auto" w:fill="FFFFFF"/>
              <w:tabs>
                <w:tab w:val="left" w:pos="1200"/>
              </w:tabs>
              <w:suppressAutoHyphens/>
              <w:ind w:left="34" w:right="11" w:firstLine="142"/>
              <w:rPr>
                <w:szCs w:val="24"/>
              </w:rPr>
            </w:pPr>
            <w:r w:rsidRPr="008E487F">
              <w:rPr>
                <w:spacing w:val="-1"/>
                <w:szCs w:val="24"/>
              </w:rPr>
              <w:lastRenderedPageBreak/>
              <w:t>Перед восстановлением необходимо:</w:t>
            </w:r>
          </w:p>
          <w:p w:rsidR="00FF64DF" w:rsidRPr="008E487F" w:rsidRDefault="00FF64DF" w:rsidP="002933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00"/>
                <w:tab w:val="left" w:pos="1238"/>
              </w:tabs>
              <w:suppressAutoHyphens/>
              <w:autoSpaceDE w:val="0"/>
              <w:autoSpaceDN w:val="0"/>
              <w:adjustRightInd w:val="0"/>
              <w:spacing w:before="10"/>
              <w:ind w:left="34" w:right="11" w:firstLine="142"/>
              <w:jc w:val="both"/>
              <w:rPr>
                <w:spacing w:val="4"/>
                <w:szCs w:val="24"/>
              </w:rPr>
            </w:pPr>
            <w:r w:rsidRPr="008E487F">
              <w:rPr>
                <w:spacing w:val="4"/>
                <w:szCs w:val="24"/>
              </w:rPr>
              <w:t>убрать строительный мусор с полосы рекультивации;</w:t>
            </w:r>
          </w:p>
          <w:p w:rsidR="00FF64DF" w:rsidRPr="00FF64DF" w:rsidRDefault="00FF64DF" w:rsidP="002933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00"/>
                <w:tab w:val="left" w:pos="1238"/>
              </w:tabs>
              <w:suppressAutoHyphens/>
              <w:autoSpaceDE w:val="0"/>
              <w:autoSpaceDN w:val="0"/>
              <w:adjustRightInd w:val="0"/>
              <w:spacing w:before="10"/>
              <w:ind w:left="34" w:right="11" w:firstLine="142"/>
              <w:jc w:val="both"/>
              <w:rPr>
                <w:spacing w:val="4"/>
                <w:szCs w:val="24"/>
              </w:rPr>
            </w:pPr>
            <w:r w:rsidRPr="008E487F">
              <w:rPr>
                <w:spacing w:val="4"/>
                <w:szCs w:val="24"/>
              </w:rPr>
              <w:t>спланировать и уплотнить минеральный грунт по ширине засыпанной траншеи;</w:t>
            </w:r>
          </w:p>
          <w:p w:rsidR="00FF64DF" w:rsidRPr="00FF64DF" w:rsidRDefault="00293315" w:rsidP="002933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00"/>
                <w:tab w:val="left" w:pos="1238"/>
              </w:tabs>
              <w:suppressAutoHyphens/>
              <w:autoSpaceDE w:val="0"/>
              <w:autoSpaceDN w:val="0"/>
              <w:adjustRightInd w:val="0"/>
              <w:spacing w:before="10"/>
              <w:ind w:left="34" w:right="11" w:firstLine="142"/>
              <w:jc w:val="both"/>
              <w:rPr>
                <w:spacing w:val="4"/>
                <w:szCs w:val="24"/>
              </w:rPr>
            </w:pPr>
            <w:r>
              <w:t>о</w:t>
            </w:r>
            <w:r w:rsidR="00FF64DF" w:rsidRPr="00C3694D">
              <w:t>бозначение переездов через действующие коммуникации</w:t>
            </w:r>
          </w:p>
          <w:p w:rsidR="00FF64DF" w:rsidRPr="00293315" w:rsidRDefault="00293315" w:rsidP="0029331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200"/>
                <w:tab w:val="left" w:pos="1238"/>
              </w:tabs>
              <w:suppressAutoHyphens/>
              <w:autoSpaceDE w:val="0"/>
              <w:autoSpaceDN w:val="0"/>
              <w:adjustRightInd w:val="0"/>
              <w:spacing w:before="10"/>
              <w:ind w:left="34" w:right="11" w:firstLine="142"/>
              <w:jc w:val="both"/>
              <w:rPr>
                <w:spacing w:val="4"/>
                <w:szCs w:val="24"/>
              </w:rPr>
            </w:pPr>
            <w:r>
              <w:lastRenderedPageBreak/>
              <w:t>о</w:t>
            </w:r>
            <w:r w:rsidR="00FF64DF" w:rsidRPr="00C3694D">
              <w:t>бозначение действующих коммуникаций</w:t>
            </w:r>
          </w:p>
          <w:p w:rsidR="00FF64DF" w:rsidRDefault="00FF64DF" w:rsidP="00293315">
            <w:pPr>
              <w:shd w:val="clear" w:color="auto" w:fill="FFFFFF"/>
              <w:tabs>
                <w:tab w:val="left" w:pos="1200"/>
                <w:tab w:val="left" w:pos="1416"/>
              </w:tabs>
              <w:suppressAutoHyphens/>
              <w:spacing w:before="19"/>
              <w:ind w:left="34" w:right="11" w:firstLine="142"/>
              <w:rPr>
                <w:szCs w:val="24"/>
              </w:rPr>
            </w:pPr>
            <w:r w:rsidRPr="008E487F">
              <w:rPr>
                <w:spacing w:val="3"/>
                <w:szCs w:val="24"/>
              </w:rPr>
              <w:t xml:space="preserve">Планировку валика минерального грунта засыпанной траншеи производить </w:t>
            </w:r>
            <w:r w:rsidRPr="008E487F">
              <w:rPr>
                <w:spacing w:val="-1"/>
                <w:szCs w:val="24"/>
              </w:rPr>
              <w:t>продольными проходами бульдозера. Призматическую поверхность валика формиро</w:t>
            </w:r>
            <w:r w:rsidRPr="008E487F">
              <w:rPr>
                <w:szCs w:val="24"/>
              </w:rPr>
              <w:t>вать опущенным отвалом бульдозера при обратном холостом ходе.</w:t>
            </w:r>
          </w:p>
          <w:p w:rsidR="00293315" w:rsidRPr="00C3694D" w:rsidRDefault="00293315" w:rsidP="00293315">
            <w:pPr>
              <w:pStyle w:val="a3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34" w:right="11" w:firstLine="142"/>
              <w:jc w:val="both"/>
            </w:pPr>
            <w:r w:rsidRPr="00C3694D">
              <w:t>Планировка полосы отвода (срезка подсыпка) в соответствии с профилем дна траншеи.</w:t>
            </w:r>
          </w:p>
          <w:p w:rsidR="00293315" w:rsidRPr="008E487F" w:rsidRDefault="00293315" w:rsidP="00293315">
            <w:pPr>
              <w:shd w:val="clear" w:color="auto" w:fill="FFFFFF"/>
              <w:tabs>
                <w:tab w:val="left" w:pos="1200"/>
                <w:tab w:val="left" w:pos="1416"/>
              </w:tabs>
              <w:suppressAutoHyphens/>
              <w:spacing w:before="19"/>
              <w:ind w:left="34" w:right="11" w:firstLine="142"/>
              <w:rPr>
                <w:szCs w:val="24"/>
              </w:rPr>
            </w:pPr>
            <w:r>
              <w:t>Н</w:t>
            </w:r>
            <w:r w:rsidRPr="00C3694D">
              <w:t>а участках имеющих уклон соблюдение поперечного профиля в соответствии с ПД.</w:t>
            </w:r>
          </w:p>
          <w:p w:rsidR="00FF64DF" w:rsidRPr="008E487F" w:rsidRDefault="00FF64DF" w:rsidP="00293315">
            <w:pPr>
              <w:shd w:val="clear" w:color="auto" w:fill="FFFFFF"/>
              <w:tabs>
                <w:tab w:val="left" w:pos="1200"/>
              </w:tabs>
              <w:suppressAutoHyphens/>
              <w:ind w:left="34" w:right="11" w:firstLine="142"/>
              <w:rPr>
                <w:szCs w:val="24"/>
              </w:rPr>
            </w:pPr>
            <w:r w:rsidRPr="008E487F">
              <w:rPr>
                <w:spacing w:val="-1"/>
                <w:szCs w:val="24"/>
              </w:rPr>
              <w:t xml:space="preserve">Уплотнение минерального грунта производить по ширине засыпанной траншеи </w:t>
            </w:r>
            <w:r w:rsidRPr="008E487F">
              <w:rPr>
                <w:spacing w:val="1"/>
                <w:szCs w:val="24"/>
              </w:rPr>
              <w:t>продольными проходами бульдозера.</w:t>
            </w:r>
          </w:p>
          <w:p w:rsidR="00293315" w:rsidRPr="00293315" w:rsidRDefault="00FF64DF" w:rsidP="00293315">
            <w:pPr>
              <w:shd w:val="clear" w:color="auto" w:fill="FFFFFF"/>
              <w:tabs>
                <w:tab w:val="left" w:pos="1200"/>
              </w:tabs>
              <w:suppressAutoHyphens/>
              <w:ind w:left="34" w:right="11" w:firstLine="142"/>
              <w:rPr>
                <w:spacing w:val="-1"/>
                <w:szCs w:val="24"/>
              </w:rPr>
            </w:pPr>
            <w:r w:rsidRPr="008E487F">
              <w:rPr>
                <w:szCs w:val="24"/>
              </w:rPr>
              <w:t>Перемещение потенциально плодородного и плодородного грунта из времен</w:t>
            </w:r>
            <w:r w:rsidRPr="008E487F">
              <w:rPr>
                <w:spacing w:val="1"/>
                <w:szCs w:val="24"/>
              </w:rPr>
              <w:t xml:space="preserve">ного отвала и распределение его по полосе рекультивации осуществлять косыми </w:t>
            </w:r>
            <w:r w:rsidRPr="008E487F">
              <w:rPr>
                <w:spacing w:val="-1"/>
                <w:szCs w:val="24"/>
              </w:rPr>
              <w:t>проходами бульдозера.</w:t>
            </w:r>
          </w:p>
          <w:p w:rsidR="00497AAE" w:rsidRPr="00293315" w:rsidRDefault="00FF64DF" w:rsidP="00293315">
            <w:pPr>
              <w:shd w:val="clear" w:color="auto" w:fill="FFFFFF"/>
              <w:tabs>
                <w:tab w:val="left" w:pos="1200"/>
              </w:tabs>
              <w:suppressAutoHyphens/>
              <w:ind w:left="34" w:right="11" w:firstLine="142"/>
              <w:rPr>
                <w:szCs w:val="24"/>
              </w:rPr>
            </w:pPr>
            <w:r w:rsidRPr="008E487F">
              <w:rPr>
                <w:spacing w:val="1"/>
                <w:szCs w:val="24"/>
              </w:rPr>
              <w:t xml:space="preserve">Окончательное разравнивание и уплотнение плодородного </w:t>
            </w:r>
            <w:r w:rsidRPr="008E487F">
              <w:rPr>
                <w:szCs w:val="24"/>
              </w:rPr>
              <w:t xml:space="preserve">грунта производят продольными проходами бульдозера при рабочем </w:t>
            </w:r>
            <w:r w:rsidRPr="008E487F">
              <w:rPr>
                <w:spacing w:val="-2"/>
                <w:szCs w:val="24"/>
              </w:rPr>
              <w:t>ходе в 2-х направлениях.</w:t>
            </w:r>
          </w:p>
        </w:tc>
        <w:tc>
          <w:tcPr>
            <w:tcW w:w="2447" w:type="dxa"/>
            <w:gridSpan w:val="2"/>
          </w:tcPr>
          <w:p w:rsidR="00497AAE" w:rsidRPr="00C3694D" w:rsidRDefault="00497AAE" w:rsidP="006F4445">
            <w:r w:rsidRPr="00C3694D">
              <w:lastRenderedPageBreak/>
              <w:t xml:space="preserve">Визуально </w:t>
            </w:r>
          </w:p>
          <w:p w:rsidR="00497AAE" w:rsidRPr="00C3694D" w:rsidRDefault="00497AAE" w:rsidP="00497AAE">
            <w:r w:rsidRPr="00C3694D">
              <w:t xml:space="preserve">Инструментально Теодолит, нивелир, рулетка </w:t>
            </w:r>
            <w:r w:rsidRPr="00C3694D">
              <w:rPr>
                <w:lang w:val="en-US"/>
              </w:rPr>
              <w:t>L</w:t>
            </w:r>
            <w:r w:rsidRPr="00C3694D">
              <w:t>=50 м.</w:t>
            </w:r>
          </w:p>
        </w:tc>
        <w:tc>
          <w:tcPr>
            <w:tcW w:w="1559" w:type="dxa"/>
          </w:tcPr>
          <w:p w:rsidR="00497AAE" w:rsidRDefault="00497AAE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497AAE" w:rsidRPr="00FF5C32" w:rsidRDefault="00497AAE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</w:tcPr>
          <w:p w:rsidR="00497AAE" w:rsidRDefault="00497AAE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497AAE" w:rsidRDefault="00497AAE" w:rsidP="006F4445">
            <w:r w:rsidRPr="00FF5C32">
              <w:rPr>
                <w:i/>
                <w:sz w:val="24"/>
                <w:szCs w:val="24"/>
              </w:rPr>
              <w:t>5%</w:t>
            </w:r>
          </w:p>
        </w:tc>
      </w:tr>
      <w:tr w:rsidR="005644CC" w:rsidTr="00BB0D3C">
        <w:tc>
          <w:tcPr>
            <w:tcW w:w="15590" w:type="dxa"/>
            <w:gridSpan w:val="11"/>
          </w:tcPr>
          <w:p w:rsidR="005644CC" w:rsidRPr="00183A70" w:rsidRDefault="005644CC" w:rsidP="005644CC">
            <w:pPr>
              <w:ind w:right="56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6090920" cy="302133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920" cy="302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4CC" w:rsidRPr="00183A70" w:rsidRDefault="005644CC" w:rsidP="005644CC">
            <w:pPr>
              <w:shd w:val="clear" w:color="auto" w:fill="FFFFFF"/>
              <w:spacing w:before="264"/>
              <w:ind w:left="48" w:right="320"/>
              <w:jc w:val="center"/>
              <w:rPr>
                <w:szCs w:val="24"/>
              </w:rPr>
            </w:pPr>
            <w:r w:rsidRPr="00183A70">
              <w:rPr>
                <w:color w:val="000000"/>
                <w:spacing w:val="-4"/>
                <w:szCs w:val="24"/>
              </w:rPr>
              <w:t>Рис.1 Схема расчистки полосы отвода от леса</w:t>
            </w:r>
          </w:p>
          <w:p w:rsidR="005644CC" w:rsidRDefault="005644CC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  <w:proofErr w:type="spellStart"/>
            <w:r w:rsidRPr="00183A70">
              <w:rPr>
                <w:color w:val="000000"/>
                <w:spacing w:val="-3"/>
                <w:szCs w:val="24"/>
              </w:rPr>
              <w:t>а,в,г</w:t>
            </w:r>
            <w:proofErr w:type="spellEnd"/>
            <w:r w:rsidRPr="00183A70">
              <w:rPr>
                <w:color w:val="000000"/>
                <w:spacing w:val="-3"/>
                <w:szCs w:val="24"/>
              </w:rPr>
              <w:t>-захватки для валки леса; Б-</w:t>
            </w:r>
            <w:proofErr w:type="spellStart"/>
            <w:r w:rsidRPr="00183A70">
              <w:rPr>
                <w:color w:val="000000"/>
                <w:spacing w:val="-3"/>
                <w:szCs w:val="24"/>
              </w:rPr>
              <w:t>трелевочныи</w:t>
            </w:r>
            <w:proofErr w:type="spellEnd"/>
            <w:r w:rsidRPr="00183A70">
              <w:rPr>
                <w:color w:val="000000"/>
                <w:spacing w:val="-3"/>
                <w:szCs w:val="24"/>
              </w:rPr>
              <w:t xml:space="preserve"> валок; I-зона разметки ширины строительной полосы и волока; П-зона Безопасности 50м; </w:t>
            </w:r>
            <w:proofErr w:type="spellStart"/>
            <w:r w:rsidRPr="00183A70">
              <w:rPr>
                <w:color w:val="000000"/>
                <w:spacing w:val="-3"/>
                <w:szCs w:val="24"/>
              </w:rPr>
              <w:t>Ill</w:t>
            </w:r>
            <w:proofErr w:type="spellEnd"/>
            <w:r w:rsidRPr="00183A70">
              <w:rPr>
                <w:color w:val="000000"/>
                <w:spacing w:val="-3"/>
                <w:szCs w:val="24"/>
              </w:rPr>
              <w:t xml:space="preserve">-зона валки леса; IV-зона Безопасности 50м; V-зона отрезки сучьев; VI -зона трелевка VII -зона корчевки пней и транспортировки их на Разделочную площадку; VIII-зона </w:t>
            </w:r>
            <w:proofErr w:type="spellStart"/>
            <w:r w:rsidRPr="00183A70">
              <w:rPr>
                <w:color w:val="000000"/>
                <w:spacing w:val="-3"/>
                <w:szCs w:val="24"/>
              </w:rPr>
              <w:t>роскряжовки</w:t>
            </w:r>
            <w:proofErr w:type="spellEnd"/>
            <w:r w:rsidRPr="00183A70">
              <w:rPr>
                <w:color w:val="000000"/>
                <w:spacing w:val="-3"/>
                <w:szCs w:val="24"/>
              </w:rPr>
              <w:t xml:space="preserve"> хлыстов, укладка Бревен в штабель. 1-затески,вешки; 2- трактор</w:t>
            </w:r>
            <w:r>
              <w:rPr>
                <w:color w:val="000000"/>
                <w:spacing w:val="-3"/>
                <w:szCs w:val="24"/>
              </w:rPr>
              <w:t>ДТ-75</w:t>
            </w:r>
            <w:r w:rsidRPr="00183A70">
              <w:rPr>
                <w:color w:val="000000"/>
                <w:spacing w:val="-3"/>
                <w:szCs w:val="24"/>
              </w:rPr>
              <w:t>; 3-бульдозер</w:t>
            </w: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293315" w:rsidRPr="008E487F" w:rsidRDefault="00293315" w:rsidP="00293315">
            <w:pPr>
              <w:shd w:val="clear" w:color="auto" w:fill="FFFFFF"/>
              <w:rPr>
                <w:spacing w:val="-2"/>
                <w:szCs w:val="24"/>
              </w:rPr>
            </w:pPr>
            <w:r w:rsidRPr="008E487F">
              <w:rPr>
                <w:spacing w:val="-2"/>
                <w:szCs w:val="24"/>
              </w:rPr>
              <w:t>Снятие плодородного                                                                                     Перемещение плодородного                                      Разравнивание и уплотнение</w:t>
            </w:r>
          </w:p>
          <w:p w:rsidR="00293315" w:rsidRPr="008E487F" w:rsidRDefault="00293315" w:rsidP="00293315">
            <w:pPr>
              <w:shd w:val="clear" w:color="auto" w:fill="FFFFFF"/>
              <w:rPr>
                <w:spacing w:val="-2"/>
                <w:szCs w:val="24"/>
              </w:rPr>
            </w:pPr>
            <w:r w:rsidRPr="008E487F">
              <w:rPr>
                <w:spacing w:val="-2"/>
                <w:szCs w:val="24"/>
              </w:rPr>
              <w:t>слоя грунта</w:t>
            </w:r>
            <w:r w:rsidRPr="008E487F">
              <w:rPr>
                <w:spacing w:val="-2"/>
                <w:szCs w:val="24"/>
              </w:rPr>
              <w:tab/>
              <w:t xml:space="preserve">                                                                                                             слоя грунта</w:t>
            </w:r>
            <w:r w:rsidRPr="008E487F">
              <w:rPr>
                <w:spacing w:val="-2"/>
                <w:szCs w:val="24"/>
              </w:rPr>
              <w:tab/>
              <w:t xml:space="preserve">                                              плодородного слоя грунта</w:t>
            </w:r>
          </w:p>
          <w:p w:rsidR="00293315" w:rsidRPr="008E487F" w:rsidRDefault="00293315" w:rsidP="00293315">
            <w:pPr>
              <w:spacing w:before="115"/>
              <w:rPr>
                <w:rFonts w:ascii="Courier New" w:hAnsi="Courier New"/>
                <w:szCs w:val="24"/>
              </w:rPr>
            </w:pPr>
            <w:r>
              <w:rPr>
                <w:rFonts w:ascii="Courier New" w:hAnsi="Courier New"/>
                <w:noProof/>
                <w:szCs w:val="24"/>
              </w:rPr>
              <w:drawing>
                <wp:inline distT="0" distB="0" distL="0" distR="0">
                  <wp:extent cx="9692640" cy="4897755"/>
                  <wp:effectExtent l="1905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640" cy="489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315" w:rsidRPr="008E487F" w:rsidRDefault="00293315" w:rsidP="00293315">
            <w:pPr>
              <w:rPr>
                <w:szCs w:val="24"/>
              </w:rPr>
            </w:pPr>
            <w:r w:rsidRPr="008E487F">
              <w:rPr>
                <w:szCs w:val="24"/>
              </w:rPr>
              <w:tab/>
              <w:t>Рис.2 Схема движения бульдозера при  рекультивации плодородного</w:t>
            </w:r>
            <w:r w:rsidRPr="008E487F">
              <w:rPr>
                <w:smallCaps/>
                <w:szCs w:val="24"/>
              </w:rPr>
              <w:t xml:space="preserve"> </w:t>
            </w:r>
            <w:r w:rsidRPr="008E487F">
              <w:rPr>
                <w:szCs w:val="24"/>
              </w:rPr>
              <w:t>слоя</w:t>
            </w:r>
            <w:r w:rsidRPr="008E487F">
              <w:rPr>
                <w:smallCaps/>
                <w:szCs w:val="24"/>
              </w:rPr>
              <w:t xml:space="preserve"> </w:t>
            </w:r>
            <w:r w:rsidRPr="008E487F">
              <w:rPr>
                <w:szCs w:val="24"/>
              </w:rPr>
              <w:t>грунта</w:t>
            </w:r>
          </w:p>
          <w:p w:rsidR="00293315" w:rsidRPr="008E487F" w:rsidRDefault="00293315" w:rsidP="00293315">
            <w:pPr>
              <w:rPr>
                <w:szCs w:val="24"/>
              </w:rPr>
            </w:pPr>
          </w:p>
          <w:p w:rsidR="00293315" w:rsidRPr="00183A70" w:rsidRDefault="00293315" w:rsidP="005644CC">
            <w:pPr>
              <w:shd w:val="clear" w:color="auto" w:fill="FFFFFF"/>
              <w:spacing w:before="58" w:line="259" w:lineRule="exact"/>
              <w:ind w:left="701" w:right="320"/>
              <w:rPr>
                <w:color w:val="000000"/>
                <w:spacing w:val="-3"/>
                <w:szCs w:val="24"/>
              </w:rPr>
            </w:pPr>
          </w:p>
          <w:p w:rsidR="005644CC" w:rsidRPr="00FF5C32" w:rsidRDefault="005644CC" w:rsidP="006F4445">
            <w:pPr>
              <w:rPr>
                <w:i/>
                <w:sz w:val="24"/>
                <w:szCs w:val="24"/>
              </w:rPr>
            </w:pPr>
          </w:p>
        </w:tc>
      </w:tr>
      <w:tr w:rsidR="00497AAE" w:rsidTr="00497AAE">
        <w:tc>
          <w:tcPr>
            <w:tcW w:w="15590" w:type="dxa"/>
            <w:gridSpan w:val="11"/>
          </w:tcPr>
          <w:p w:rsidR="00497AAE" w:rsidRPr="00E30410" w:rsidRDefault="00497AAE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497AAE" w:rsidTr="00380798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6" w:type="dxa"/>
            <w:gridSpan w:val="3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76" w:type="dxa"/>
            <w:gridSpan w:val="4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4164" w:type="dxa"/>
            <w:gridSpan w:val="3"/>
          </w:tcPr>
          <w:p w:rsidR="00497AAE" w:rsidRPr="00C3694D" w:rsidRDefault="00497AAE" w:rsidP="006F4445">
            <w:pPr>
              <w:ind w:right="-111"/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</w:tr>
      <w:tr w:rsidR="00497AAE" w:rsidTr="006D28BF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772744" w:rsidRDefault="00497AAE" w:rsidP="00B00D35">
            <w:pPr>
              <w:rPr>
                <w:i/>
                <w:sz w:val="24"/>
                <w:szCs w:val="24"/>
              </w:rPr>
            </w:pPr>
            <w:r w:rsidRPr="00772744">
              <w:rPr>
                <w:i/>
                <w:sz w:val="24"/>
                <w:szCs w:val="24"/>
              </w:rPr>
              <w:t>Общий журнал работ.</w:t>
            </w:r>
          </w:p>
        </w:tc>
        <w:tc>
          <w:tcPr>
            <w:tcW w:w="6476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4164" w:type="dxa"/>
            <w:gridSpan w:val="3"/>
            <w:vAlign w:val="center"/>
          </w:tcPr>
          <w:p w:rsidR="00497AAE" w:rsidRPr="00C3694D" w:rsidRDefault="00497AAE" w:rsidP="006F4445">
            <w:r>
              <w:rPr>
                <w:i/>
                <w:sz w:val="24"/>
                <w:szCs w:val="24"/>
              </w:rPr>
              <w:t>ответственный за производство работ</w:t>
            </w:r>
          </w:p>
        </w:tc>
      </w:tr>
      <w:tr w:rsidR="00497AAE" w:rsidTr="00C557BE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6476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4164" w:type="dxa"/>
            <w:gridSpan w:val="3"/>
            <w:vAlign w:val="center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Инженер СКК ответственный за производство; инженер СК и ТН заказчика </w:t>
            </w:r>
          </w:p>
        </w:tc>
      </w:tr>
      <w:tr w:rsidR="00497AAE" w:rsidTr="008E05EB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строительного контроля подрядчика</w:t>
            </w:r>
          </w:p>
        </w:tc>
        <w:tc>
          <w:tcPr>
            <w:tcW w:w="6476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4164" w:type="dxa"/>
            <w:gridSpan w:val="3"/>
            <w:vAlign w:val="center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 СКК ответственный за производство;</w:t>
            </w:r>
          </w:p>
        </w:tc>
      </w:tr>
      <w:tr w:rsidR="00497AAE" w:rsidTr="00FA4329">
        <w:tc>
          <w:tcPr>
            <w:tcW w:w="814" w:type="dxa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 освидетельствования скрытых работ</w:t>
            </w:r>
          </w:p>
        </w:tc>
        <w:tc>
          <w:tcPr>
            <w:tcW w:w="6476" w:type="dxa"/>
            <w:gridSpan w:val="4"/>
            <w:vAlign w:val="center"/>
          </w:tcPr>
          <w:p w:rsidR="00497AAE" w:rsidRPr="006D69AF" w:rsidRDefault="00497AA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4164" w:type="dxa"/>
            <w:gridSpan w:val="3"/>
            <w:vAlign w:val="center"/>
          </w:tcPr>
          <w:p w:rsidR="00497AAE" w:rsidRDefault="00497AAE" w:rsidP="00497A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инженер ТН заказчика, представитель заказчика</w:t>
            </w:r>
          </w:p>
        </w:tc>
      </w:tr>
      <w:tr w:rsidR="00497AAE" w:rsidTr="005369E9">
        <w:tc>
          <w:tcPr>
            <w:tcW w:w="814" w:type="dxa"/>
          </w:tcPr>
          <w:p w:rsidR="00497AAE" w:rsidRPr="006D69AF" w:rsidRDefault="00497AAE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136" w:type="dxa"/>
            <w:gridSpan w:val="3"/>
            <w:vAlign w:val="center"/>
          </w:tcPr>
          <w:p w:rsidR="00497AAE" w:rsidRPr="006D69AF" w:rsidRDefault="00497AAE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Исполнительная геодезическая схема</w:t>
            </w:r>
          </w:p>
        </w:tc>
        <w:tc>
          <w:tcPr>
            <w:tcW w:w="6476" w:type="dxa"/>
            <w:gridSpan w:val="4"/>
            <w:vAlign w:val="center"/>
          </w:tcPr>
          <w:p w:rsidR="00497AAE" w:rsidRPr="006D69AF" w:rsidRDefault="00497AAE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4164" w:type="dxa"/>
            <w:gridSpan w:val="3"/>
            <w:vAlign w:val="center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геодезист, инженер ТН заказчика, представитель заказчика</w:t>
            </w:r>
          </w:p>
        </w:tc>
      </w:tr>
      <w:tr w:rsidR="00497AAE" w:rsidTr="00114EA4">
        <w:tc>
          <w:tcPr>
            <w:tcW w:w="814" w:type="dxa"/>
          </w:tcPr>
          <w:p w:rsidR="00497AAE" w:rsidRPr="006D69AF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136" w:type="dxa"/>
            <w:gridSpan w:val="3"/>
          </w:tcPr>
          <w:p w:rsidR="00497AAE" w:rsidRDefault="00497AAE" w:rsidP="00D55D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земляных работ</w:t>
            </w:r>
          </w:p>
        </w:tc>
        <w:tc>
          <w:tcPr>
            <w:tcW w:w="6476" w:type="dxa"/>
            <w:gridSpan w:val="4"/>
          </w:tcPr>
          <w:p w:rsidR="00497AAE" w:rsidRPr="006D69AF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4164" w:type="dxa"/>
            <w:gridSpan w:val="3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 работ</w:t>
            </w: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BA7A06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 w:rsidR="00BA7A06">
        <w:rPr>
          <w:sz w:val="24"/>
          <w:szCs w:val="24"/>
        </w:rPr>
        <w:t xml:space="preserve">       </w:t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  <w:r w:rsidR="00A55615">
        <w:rPr>
          <w:sz w:val="24"/>
          <w:szCs w:val="24"/>
          <w:u w:val="single"/>
        </w:rPr>
        <w:tab/>
      </w:r>
    </w:p>
    <w:p w:rsidR="00BA7A06" w:rsidRPr="0079430F" w:rsidRDefault="00BA7A06" w:rsidP="00BA7A06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         (подпись)</w:t>
      </w:r>
    </w:p>
    <w:p w:rsidR="00EA3472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>Лист ознакомления с технологической картой контроля на</w:t>
      </w:r>
      <w:r>
        <w:rPr>
          <w:sz w:val="24"/>
          <w:szCs w:val="24"/>
        </w:rPr>
        <w:t xml:space="preserve"> ____________________________________________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bookmarkEnd w:id="0"/>
    </w:tbl>
    <w:p w:rsidR="0079430F" w:rsidRDefault="0079430F" w:rsidP="00BA7A06">
      <w:pPr>
        <w:ind w:firstLine="426"/>
        <w:rPr>
          <w:sz w:val="24"/>
          <w:szCs w:val="24"/>
        </w:rPr>
      </w:pPr>
    </w:p>
    <w:sectPr w:rsidR="0079430F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38" w:rsidRDefault="00A97238" w:rsidP="00EA3472">
      <w:r>
        <w:separator/>
      </w:r>
    </w:p>
  </w:endnote>
  <w:endnote w:type="continuationSeparator" w:id="0">
    <w:p w:rsidR="00A97238" w:rsidRDefault="00A97238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38" w:rsidRDefault="00A97238" w:rsidP="00EA3472">
      <w:r>
        <w:separator/>
      </w:r>
    </w:p>
  </w:footnote>
  <w:footnote w:type="continuationSeparator" w:id="0">
    <w:p w:rsidR="00A97238" w:rsidRDefault="00A97238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0E550AE9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E59"/>
    <w:multiLevelType w:val="hybridMultilevel"/>
    <w:tmpl w:val="431CF724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87E6B"/>
    <w:multiLevelType w:val="hybridMultilevel"/>
    <w:tmpl w:val="245A0F6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F0D1F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3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42B73"/>
    <w:rsid w:val="00044049"/>
    <w:rsid w:val="000A11BB"/>
    <w:rsid w:val="000A6AB2"/>
    <w:rsid w:val="000B1885"/>
    <w:rsid w:val="000B3A26"/>
    <w:rsid w:val="000C5D55"/>
    <w:rsid w:val="000E2DA7"/>
    <w:rsid w:val="000F3C60"/>
    <w:rsid w:val="00102847"/>
    <w:rsid w:val="001343A2"/>
    <w:rsid w:val="001843B9"/>
    <w:rsid w:val="00197202"/>
    <w:rsid w:val="001B76F5"/>
    <w:rsid w:val="001E7868"/>
    <w:rsid w:val="00225136"/>
    <w:rsid w:val="00293315"/>
    <w:rsid w:val="002C2163"/>
    <w:rsid w:val="002F2CB1"/>
    <w:rsid w:val="0030383D"/>
    <w:rsid w:val="003045B4"/>
    <w:rsid w:val="00305066"/>
    <w:rsid w:val="00305B70"/>
    <w:rsid w:val="00330C2B"/>
    <w:rsid w:val="00333A8B"/>
    <w:rsid w:val="003501D0"/>
    <w:rsid w:val="003F6D3B"/>
    <w:rsid w:val="0043564D"/>
    <w:rsid w:val="00481836"/>
    <w:rsid w:val="0048329E"/>
    <w:rsid w:val="00497AAE"/>
    <w:rsid w:val="004B0A9E"/>
    <w:rsid w:val="004E7B9A"/>
    <w:rsid w:val="005051A8"/>
    <w:rsid w:val="00541FA7"/>
    <w:rsid w:val="005644CC"/>
    <w:rsid w:val="005E5EF7"/>
    <w:rsid w:val="00660601"/>
    <w:rsid w:val="0066303D"/>
    <w:rsid w:val="00671A82"/>
    <w:rsid w:val="0067677E"/>
    <w:rsid w:val="00676BE8"/>
    <w:rsid w:val="006A2CF9"/>
    <w:rsid w:val="006B7F7C"/>
    <w:rsid w:val="006C49AA"/>
    <w:rsid w:val="006D69AF"/>
    <w:rsid w:val="006E61B0"/>
    <w:rsid w:val="00701C55"/>
    <w:rsid w:val="00723201"/>
    <w:rsid w:val="007419BF"/>
    <w:rsid w:val="00746D51"/>
    <w:rsid w:val="00772744"/>
    <w:rsid w:val="0079430F"/>
    <w:rsid w:val="007A33E6"/>
    <w:rsid w:val="007A6908"/>
    <w:rsid w:val="00856A1C"/>
    <w:rsid w:val="00867D7C"/>
    <w:rsid w:val="008A374A"/>
    <w:rsid w:val="008A48F7"/>
    <w:rsid w:val="008D4B83"/>
    <w:rsid w:val="008F3215"/>
    <w:rsid w:val="008F66A8"/>
    <w:rsid w:val="00907AED"/>
    <w:rsid w:val="00926AC4"/>
    <w:rsid w:val="00964655"/>
    <w:rsid w:val="0099037C"/>
    <w:rsid w:val="00997DC3"/>
    <w:rsid w:val="00A26698"/>
    <w:rsid w:val="00A55615"/>
    <w:rsid w:val="00A97238"/>
    <w:rsid w:val="00AA3967"/>
    <w:rsid w:val="00AD10D8"/>
    <w:rsid w:val="00AE7AE9"/>
    <w:rsid w:val="00B00D35"/>
    <w:rsid w:val="00B3022D"/>
    <w:rsid w:val="00B361F1"/>
    <w:rsid w:val="00B363D6"/>
    <w:rsid w:val="00BA68DF"/>
    <w:rsid w:val="00BA7A06"/>
    <w:rsid w:val="00C47D46"/>
    <w:rsid w:val="00CA0A14"/>
    <w:rsid w:val="00CB036E"/>
    <w:rsid w:val="00CF40D7"/>
    <w:rsid w:val="00CF7DEE"/>
    <w:rsid w:val="00D73765"/>
    <w:rsid w:val="00DC5405"/>
    <w:rsid w:val="00DF25BB"/>
    <w:rsid w:val="00E03024"/>
    <w:rsid w:val="00E171F8"/>
    <w:rsid w:val="00E257A5"/>
    <w:rsid w:val="00E30410"/>
    <w:rsid w:val="00E30EAD"/>
    <w:rsid w:val="00E569A8"/>
    <w:rsid w:val="00EA3472"/>
    <w:rsid w:val="00EB7B71"/>
    <w:rsid w:val="00EC3F3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rsid w:val="00E30EAD"/>
    <w:rPr>
      <w:color w:val="0000FF"/>
      <w:u w:val="single"/>
    </w:rPr>
  </w:style>
  <w:style w:type="character" w:customStyle="1" w:styleId="ecattext">
    <w:name w:val="ecattext"/>
    <w:basedOn w:val="a0"/>
    <w:rsid w:val="001E7868"/>
  </w:style>
  <w:style w:type="paragraph" w:styleId="ad">
    <w:name w:val="Balloon Text"/>
    <w:basedOn w:val="a"/>
    <w:link w:val="ae"/>
    <w:uiPriority w:val="99"/>
    <w:semiHidden/>
    <w:unhideWhenUsed/>
    <w:rsid w:val="00564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4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0">
    <w:name w:val="Font Style450"/>
    <w:basedOn w:val="a0"/>
    <w:uiPriority w:val="99"/>
    <w:rsid w:val="004B0A9E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E00E-895E-4B69-9072-57596B24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7</cp:revision>
  <cp:lastPrinted>2014-02-13T04:07:00Z</cp:lastPrinted>
  <dcterms:created xsi:type="dcterms:W3CDTF">2014-03-29T18:22:00Z</dcterms:created>
  <dcterms:modified xsi:type="dcterms:W3CDTF">2019-08-02T11:50:00Z</dcterms:modified>
</cp:coreProperties>
</file>