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D3" w:rsidRDefault="009C19D3">
      <w:pPr>
        <w:spacing w:line="240" w:lineRule="auto"/>
        <w:ind w:firstLine="284"/>
        <w:jc w:val="right"/>
      </w:pPr>
      <w:bookmarkStart w:id="0" w:name="_GoBack"/>
      <w:bookmarkEnd w:id="0"/>
      <w:r>
        <w:t xml:space="preserve">ГОСТ </w:t>
      </w:r>
      <w:r>
        <w:rPr>
          <w:lang w:val="en-US"/>
        </w:rPr>
        <w:t>2.312-72*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jc w:val="center"/>
      </w:pPr>
      <w:r>
        <w:t>УДК 744:621.791.053:003.62:006.354                                                            Группа Т52</w:t>
      </w:r>
    </w:p>
    <w:p w:rsidR="009C19D3" w:rsidRDefault="009C19D3">
      <w:pPr>
        <w:spacing w:line="240" w:lineRule="auto"/>
        <w:ind w:firstLine="284"/>
        <w:rPr>
          <w:b/>
        </w:rPr>
      </w:pPr>
    </w:p>
    <w:p w:rsidR="009C19D3" w:rsidRDefault="009C19D3">
      <w:pPr>
        <w:spacing w:line="240" w:lineRule="auto"/>
        <w:ind w:firstLine="284"/>
        <w:jc w:val="center"/>
      </w:pPr>
      <w:r>
        <w:t>МЕЖГОСУДАРСТВЕННЫЙ СТАНДАРТ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jc w:val="center"/>
        <w:rPr>
          <w:b/>
        </w:rPr>
      </w:pPr>
      <w:r>
        <w:rPr>
          <w:b/>
        </w:rPr>
        <w:t>Единая система конструкторской документации</w:t>
      </w:r>
    </w:p>
    <w:p w:rsidR="009C19D3" w:rsidRDefault="009C19D3">
      <w:pPr>
        <w:spacing w:line="240" w:lineRule="auto"/>
        <w:ind w:firstLine="284"/>
        <w:jc w:val="center"/>
      </w:pPr>
    </w:p>
    <w:p w:rsidR="009C19D3" w:rsidRDefault="009C19D3">
      <w:pPr>
        <w:spacing w:line="240" w:lineRule="auto"/>
        <w:ind w:firstLine="284"/>
        <w:jc w:val="center"/>
        <w:rPr>
          <w:b/>
        </w:rPr>
      </w:pPr>
      <w:r>
        <w:rPr>
          <w:b/>
        </w:rPr>
        <w:t>УСЛОВНЫЕ ИЗОБРАЖЕНИЯ И ОБОЗНАЧЕНИЯ</w:t>
      </w:r>
    </w:p>
    <w:p w:rsidR="009C19D3" w:rsidRDefault="009C19D3">
      <w:pPr>
        <w:spacing w:line="240" w:lineRule="auto"/>
        <w:ind w:firstLine="284"/>
        <w:jc w:val="center"/>
        <w:rPr>
          <w:b/>
        </w:rPr>
      </w:pPr>
      <w:r>
        <w:rPr>
          <w:b/>
        </w:rPr>
        <w:t>ШВОВ СВАРНЫХ СОЕДИНЕНИЙ</w:t>
      </w:r>
    </w:p>
    <w:p w:rsidR="009C19D3" w:rsidRDefault="009C19D3">
      <w:pPr>
        <w:spacing w:line="240" w:lineRule="auto"/>
        <w:ind w:firstLine="284"/>
        <w:jc w:val="center"/>
      </w:pPr>
    </w:p>
    <w:p w:rsidR="009C19D3" w:rsidRDefault="009C19D3">
      <w:pPr>
        <w:spacing w:line="240" w:lineRule="auto"/>
        <w:ind w:firstLine="284"/>
        <w:jc w:val="center"/>
      </w:pPr>
      <w:r>
        <w:rPr>
          <w:lang w:val="en-US"/>
        </w:rPr>
        <w:t>Unified system for design documentation.</w:t>
      </w:r>
    </w:p>
    <w:p w:rsidR="009C19D3" w:rsidRDefault="009C19D3">
      <w:pPr>
        <w:spacing w:line="240" w:lineRule="auto"/>
        <w:ind w:firstLine="284"/>
        <w:jc w:val="center"/>
      </w:pPr>
      <w:r>
        <w:rPr>
          <w:lang w:val="en-US"/>
        </w:rPr>
        <w:t>Symbolic designations and representations of welds and welded joints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rPr>
          <w:b/>
        </w:rPr>
      </w:pPr>
      <w:r>
        <w:rPr>
          <w:b/>
        </w:rPr>
        <w:t>Постановлением Государственного комитета стандартов Совета Министров СССР от 10 мая 1972 г. № 935 срок введения установлен</w:t>
      </w:r>
    </w:p>
    <w:p w:rsidR="009C19D3" w:rsidRDefault="009C19D3">
      <w:pPr>
        <w:spacing w:line="240" w:lineRule="auto"/>
        <w:ind w:firstLine="284"/>
        <w:jc w:val="right"/>
        <w:rPr>
          <w:b/>
        </w:rPr>
      </w:pPr>
      <w:r>
        <w:rPr>
          <w:b/>
          <w:u w:val="single"/>
        </w:rPr>
        <w:t>с 01.01.73</w:t>
      </w:r>
    </w:p>
    <w:p w:rsidR="009C19D3" w:rsidRDefault="009C19D3">
      <w:pPr>
        <w:spacing w:line="240" w:lineRule="auto"/>
        <w:ind w:firstLine="284"/>
        <w:rPr>
          <w:b/>
        </w:rPr>
      </w:pPr>
    </w:p>
    <w:p w:rsidR="009C19D3" w:rsidRDefault="009C19D3">
      <w:pPr>
        <w:spacing w:line="240" w:lineRule="auto"/>
        <w:ind w:firstLine="284"/>
      </w:pPr>
      <w:r>
        <w:rPr>
          <w:b/>
        </w:rPr>
        <w:t>Взамен ГОСТ 2.312—68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  <w:r>
        <w:t xml:space="preserve">* </w:t>
      </w:r>
      <w:r>
        <w:rPr>
          <w:i/>
        </w:rPr>
        <w:t>Издание (март 2000 г.) с Изменением № 1, утвержденным в июле 1991 г. (ИУС 10—91)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  <w:r>
        <w:t>Настоящий стандарт устанавливает условные изображения и обозначения швов сварных соединений в конструкторских документах изделий всех отраслей промышленности, а также в строительной документации, в которой не использованы изображения и обозначения, применяемые в строительстве.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jc w:val="center"/>
        <w:rPr>
          <w:b/>
        </w:rPr>
      </w:pPr>
      <w:r>
        <w:rPr>
          <w:b/>
        </w:rPr>
        <w:t>1. ИЗОБРАЖЕНИЕ ШВОВ СВАРНЫХ СОЕДИНЕНИЙ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  <w:r>
        <w:t>1.1. Шов сварного соединения, независимо от способа сварки, условно изображают:</w:t>
      </w:r>
    </w:p>
    <w:p w:rsidR="009C19D3" w:rsidRDefault="009C19D3">
      <w:pPr>
        <w:spacing w:line="240" w:lineRule="auto"/>
        <w:ind w:firstLine="284"/>
      </w:pPr>
      <w:r>
        <w:t>видимый — сплошной основной линией (черт.</w:t>
      </w:r>
      <w:r>
        <w:rPr>
          <w:lang w:val="en-US"/>
        </w:rPr>
        <w:t xml:space="preserve"> </w:t>
      </w:r>
      <w:r>
        <w:t>1</w:t>
      </w:r>
      <w:r>
        <w:rPr>
          <w:i/>
          <w:lang w:val="en-US"/>
        </w:rPr>
        <w:t>a,</w:t>
      </w:r>
      <w:r>
        <w:rPr>
          <w:i/>
        </w:rPr>
        <w:t xml:space="preserve"> в),</w:t>
      </w:r>
    </w:p>
    <w:p w:rsidR="009C19D3" w:rsidRDefault="009C19D3">
      <w:pPr>
        <w:spacing w:line="240" w:lineRule="auto"/>
        <w:ind w:firstLine="284"/>
      </w:pPr>
      <w:r>
        <w:t>невидимый — штриховой линией (черт. 1</w:t>
      </w:r>
      <w:r>
        <w:rPr>
          <w:i/>
        </w:rPr>
        <w:t>г</w:t>
      </w:r>
      <w:r>
        <w:t>).</w:t>
      </w:r>
    </w:p>
    <w:p w:rsidR="009C19D3" w:rsidRDefault="009C19D3">
      <w:pPr>
        <w:spacing w:line="240" w:lineRule="auto"/>
        <w:ind w:firstLine="284"/>
      </w:pPr>
      <w:r>
        <w:t>Видимую одиночную сварную точку, независимо от способа сварки, условно изображают знаком «+» (черт. 1</w:t>
      </w:r>
      <w:r>
        <w:rPr>
          <w:i/>
        </w:rPr>
        <w:t>б</w:t>
      </w:r>
      <w:r>
        <w:t>), который выполняют сплошными линиями (черт. 2).</w:t>
      </w:r>
    </w:p>
    <w:p w:rsidR="009C19D3" w:rsidRDefault="009C19D3">
      <w:pPr>
        <w:spacing w:line="240" w:lineRule="auto"/>
        <w:ind w:firstLine="284"/>
      </w:pPr>
      <w:r>
        <w:t>Невидимые одиночные точки не изображают.</w:t>
      </w:r>
    </w:p>
    <w:p w:rsidR="009C19D3" w:rsidRDefault="009C19D3">
      <w:pPr>
        <w:spacing w:line="240" w:lineRule="auto"/>
        <w:ind w:firstLine="284"/>
      </w:pPr>
      <w:r>
        <w:t>От изображения шва или одиночной точки проводят линию-выноску, заканчивающуюся односторонней стрелкой (см. черт. 1). Линию-выноску предпочтительно проводить от изображения видимого шва.</w:t>
      </w:r>
    </w:p>
    <w:p w:rsidR="009C19D3" w:rsidRDefault="009C19D3">
      <w:pPr>
        <w:spacing w:line="240" w:lineRule="auto"/>
        <w:ind w:firstLine="284"/>
      </w:pPr>
      <w:r>
        <w:t>1.2. На изображение сечения многопроходного шва допускается наносить контуры отдельных проходов, при этом их необходимо обозначать прописными буквами русского алфавита (черт. 3).</w:t>
      </w:r>
    </w:p>
    <w:p w:rsidR="009C19D3" w:rsidRDefault="009C19D3">
      <w:pPr>
        <w:spacing w:line="240" w:lineRule="auto"/>
        <w:ind w:firstLine="284"/>
      </w:pPr>
      <w:r>
        <w:t>1.3. Шов, размеры конструктивных элементов которого стандартами не установлены (нестандартный шов), изображают с указанием размеров конструктивных элементов, необходимых для выполнения шва по данному чертежу (черт. 4).</w:t>
      </w:r>
    </w:p>
    <w:p w:rsidR="009C19D3" w:rsidRDefault="009C19D3">
      <w:pPr>
        <w:spacing w:line="240" w:lineRule="auto"/>
        <w:ind w:firstLine="284"/>
      </w:pPr>
      <w:r>
        <w:t>Границы шва изображают сплошными основными линиями, а конструктивные элементы кромок в границах шва — сплошными тонкими линиями.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3600"/>
      </w:tblGrid>
      <w:tr w:rsidR="009C19D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9C19D3" w:rsidRDefault="00AE56C2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505075" cy="3133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AE56C2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Черт. 1</w:t>
            </w:r>
          </w:p>
        </w:tc>
        <w:tc>
          <w:tcPr>
            <w:tcW w:w="3600" w:type="dxa"/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Черт. 2</w: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9C19D3" w:rsidRDefault="00AE56C2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2600" cy="1304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9C19D3" w:rsidRDefault="00AE56C2">
            <w:pPr>
              <w:spacing w:line="240" w:lineRule="auto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6925" cy="1323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Черт. 3</w:t>
            </w:r>
          </w:p>
        </w:tc>
        <w:tc>
          <w:tcPr>
            <w:tcW w:w="3600" w:type="dxa"/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Черт. 4</w:t>
            </w:r>
          </w:p>
        </w:tc>
      </w:tr>
    </w:tbl>
    <w:p w:rsidR="009C19D3" w:rsidRDefault="009C19D3">
      <w:pPr>
        <w:spacing w:line="240" w:lineRule="auto"/>
        <w:ind w:firstLine="284"/>
        <w:jc w:val="center"/>
      </w:pPr>
    </w:p>
    <w:p w:rsidR="009C19D3" w:rsidRDefault="009C19D3">
      <w:pPr>
        <w:spacing w:line="240" w:lineRule="auto"/>
        <w:ind w:firstLine="284"/>
        <w:jc w:val="center"/>
        <w:rPr>
          <w:b/>
        </w:rPr>
      </w:pPr>
      <w:r>
        <w:rPr>
          <w:b/>
        </w:rPr>
        <w:t>2. УСЛОВНЫЕ ОБОЗНАЧЕНИЯ ШВОВ СВАРНЫХ СОЕДИНЕНИЙ</w:t>
      </w:r>
    </w:p>
    <w:p w:rsidR="009C19D3" w:rsidRDefault="009C19D3">
      <w:pPr>
        <w:spacing w:line="240" w:lineRule="auto"/>
        <w:ind w:firstLine="284"/>
        <w:jc w:val="center"/>
      </w:pPr>
    </w:p>
    <w:p w:rsidR="009C19D3" w:rsidRDefault="009C19D3">
      <w:pPr>
        <w:spacing w:line="240" w:lineRule="auto"/>
        <w:ind w:firstLine="284"/>
      </w:pPr>
      <w:r>
        <w:t>2.1. Вспомогательные знаки для обозначения сварных швов приведены в таблице.</w:t>
      </w:r>
    </w:p>
    <w:p w:rsidR="009C19D3" w:rsidRDefault="009C19D3">
      <w:pPr>
        <w:spacing w:line="240" w:lineRule="auto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0"/>
        <w:gridCol w:w="2249"/>
        <w:gridCol w:w="2152"/>
        <w:gridCol w:w="2232"/>
      </w:tblGrid>
      <w:tr w:rsidR="009C19D3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  <w:r>
              <w:t>Вспомогательный знак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</w:p>
          <w:p w:rsidR="009C19D3" w:rsidRDefault="009C19D3">
            <w:pPr>
              <w:spacing w:line="240" w:lineRule="auto"/>
              <w:ind w:firstLine="0"/>
              <w:jc w:val="center"/>
            </w:pPr>
            <w:r>
              <w:t>Значение вспомогательного знака</w:t>
            </w:r>
          </w:p>
        </w:tc>
        <w:tc>
          <w:tcPr>
            <w:tcW w:w="4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Расположение вспомогательного знака относительно полки линии-выноски,</w:t>
            </w:r>
          </w:p>
          <w:p w:rsidR="009C19D3" w:rsidRDefault="009C19D3">
            <w:pPr>
              <w:spacing w:line="240" w:lineRule="auto"/>
              <w:ind w:firstLine="0"/>
              <w:jc w:val="center"/>
            </w:pPr>
            <w:r>
              <w:t>проведенной от изображения шва</w: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</w:p>
        </w:tc>
        <w:tc>
          <w:tcPr>
            <w:tcW w:w="2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с лицевой стороны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с оборотной стороны</w: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98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29.25pt" o:ole="">
                  <v:imagedata r:id="rId9" o:title=""/>
                </v:shape>
                <o:OLEObject Type="Embed" ProgID="MSPhotoEd.3" ShapeID="_x0000_i1025" DrawAspect="Content" ObjectID="_1587775023" r:id="rId10"/>
              </w:objec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Усиление шва снять</w:t>
            </w:r>
          </w:p>
        </w:tc>
        <w:tc>
          <w:tcPr>
            <w:tcW w:w="2152" w:type="dxa"/>
            <w:tcBorders>
              <w:top w:val="single" w:sz="6" w:space="0" w:color="auto"/>
              <w:lef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210" w:dyaOrig="2355">
                <v:shape id="_x0000_i1026" type="#_x0000_t75" style="width:78.75pt;height:58.5pt" o:ole="">
                  <v:imagedata r:id="rId11" o:title=""/>
                </v:shape>
                <o:OLEObject Type="Embed" ProgID="MSPhotoEd.3" ShapeID="_x0000_i1026" DrawAspect="Content" ObjectID="_1587775024" r:id="rId12"/>
              </w:object>
            </w:r>
          </w:p>
        </w:tc>
        <w:tc>
          <w:tcPr>
            <w:tcW w:w="2232" w:type="dxa"/>
            <w:tcBorders>
              <w:top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285" w:dyaOrig="2055">
                <v:shape id="_x0000_i1027" type="#_x0000_t75" style="width:81.75pt;height:51pt" o:ole="">
                  <v:imagedata r:id="rId13" o:title=""/>
                </v:shape>
                <o:OLEObject Type="Embed" ProgID="MSPhotoEd.3" ShapeID="_x0000_i1027" DrawAspect="Content" ObjectID="_1587775025" r:id="rId14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2235" w:dyaOrig="765">
                <v:shape id="_x0000_i1028" type="#_x0000_t75" style="width:56.25pt;height:19.5pt" o:ole="">
                  <v:imagedata r:id="rId15" o:title=""/>
                </v:shape>
                <o:OLEObject Type="Embed" ProgID="MSPhotoEd.3" ShapeID="_x0000_i1028" DrawAspect="Content" ObjectID="_1587775026" r:id="rId16"/>
              </w:object>
            </w:r>
          </w:p>
        </w:tc>
        <w:tc>
          <w:tcPr>
            <w:tcW w:w="2249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Наплывы и неровности шва обработать с плавным переходом к основному металлу</w:t>
            </w:r>
          </w:p>
        </w:tc>
        <w:tc>
          <w:tcPr>
            <w:tcW w:w="2152" w:type="dxa"/>
            <w:tcBorders>
              <w:lef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450" w:dyaOrig="2025">
                <v:shape id="_x0000_i1029" type="#_x0000_t75" style="width:86.25pt;height:50.25pt" o:ole="">
                  <v:imagedata r:id="rId17" o:title=""/>
                </v:shape>
                <o:OLEObject Type="Embed" ProgID="MSPhotoEd.3" ShapeID="_x0000_i1029" DrawAspect="Content" ObjectID="_1587775027" r:id="rId18"/>
              </w:object>
            </w:r>
          </w:p>
        </w:tc>
        <w:tc>
          <w:tcPr>
            <w:tcW w:w="2232" w:type="dxa"/>
            <w:tcBorders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2805" w:dyaOrig="1845">
                <v:shape id="_x0000_i1030" type="#_x0000_t75" style="width:71.25pt;height:45.75pt" o:ole="">
                  <v:imagedata r:id="rId19" o:title=""/>
                </v:shape>
                <o:OLEObject Type="Embed" ProgID="MSPhotoEd.3" ShapeID="_x0000_i1030" DrawAspect="Content" ObjectID="_1587775028" r:id="rId20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185" w:dyaOrig="1410">
                <v:shape id="_x0000_i1031" type="#_x0000_t75" style="width:30pt;height:35.25pt" o:ole="">
                  <v:imagedata r:id="rId21" o:title=""/>
                </v:shape>
                <o:OLEObject Type="Embed" ProgID="MSPhotoEd.3" ShapeID="_x0000_i1031" DrawAspect="Content" ObjectID="_1587775029" r:id="rId22"/>
              </w:object>
            </w:r>
          </w:p>
        </w:tc>
        <w:tc>
          <w:tcPr>
            <w:tcW w:w="2249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Шов выполнить при монтаже изделия, т.е. при установке его по монтажному чертежу на месте применения</w:t>
            </w:r>
          </w:p>
        </w:tc>
        <w:tc>
          <w:tcPr>
            <w:tcW w:w="4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720" w:dyaOrig="2130">
                <v:shape id="_x0000_i1032" type="#_x0000_t75" style="width:93pt;height:53.25pt" o:ole="">
                  <v:imagedata r:id="rId23" o:title=""/>
                </v:shape>
                <o:OLEObject Type="Embed" ProgID="MSPhotoEd.3" ShapeID="_x0000_i1032" DrawAspect="Content" ObjectID="_1587775030" r:id="rId24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440" w:dyaOrig="1740">
                <v:shape id="_x0000_i1033" type="#_x0000_t75" style="width:36.75pt;height:44.25pt" o:ole="">
                  <v:imagedata r:id="rId25" o:title=""/>
                </v:shape>
                <o:OLEObject Type="Embed" ProgID="MSPhotoEd.3" ShapeID="_x0000_i1033" DrawAspect="Content" ObjectID="_1587775031" r:id="rId26"/>
              </w:object>
            </w:r>
          </w:p>
        </w:tc>
        <w:tc>
          <w:tcPr>
            <w:tcW w:w="2249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Шов прерывистый или точечный с цепным расположением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 xml:space="preserve">Угол наклона линии </w:t>
            </w:r>
            <w:r>
              <w:sym w:font="Symbol" w:char="F0BB"/>
            </w:r>
            <w:r>
              <w:t xml:space="preserve"> 60°</w:t>
            </w:r>
          </w:p>
        </w:tc>
        <w:tc>
          <w:tcPr>
            <w:tcW w:w="2152" w:type="dxa"/>
            <w:tcBorders>
              <w:lef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4050" w:dyaOrig="1995">
                <v:shape id="_x0000_i1034" type="#_x0000_t75" style="width:102pt;height:49.5pt" o:ole="">
                  <v:imagedata r:id="rId27" o:title=""/>
                </v:shape>
                <o:OLEObject Type="Embed" ProgID="MSPhotoEd.3" ShapeID="_x0000_i1034" DrawAspect="Content" ObjectID="_1587775032" r:id="rId28"/>
              </w:object>
            </w:r>
          </w:p>
        </w:tc>
        <w:tc>
          <w:tcPr>
            <w:tcW w:w="2232" w:type="dxa"/>
            <w:tcBorders>
              <w:left w:val="nil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480" w:dyaOrig="1740">
                <v:shape id="_x0000_i1035" type="#_x0000_t75" style="width:87.75pt;height:44.25pt" o:ole="">
                  <v:imagedata r:id="rId29" o:title=""/>
                </v:shape>
                <o:OLEObject Type="Embed" ProgID="MSPhotoEd.3" ShapeID="_x0000_i1035" DrawAspect="Content" ObjectID="_1587775033" r:id="rId30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005" w:dyaOrig="1335">
                <v:shape id="_x0000_i1036" type="#_x0000_t75" style="width:24.75pt;height:33pt" o:ole="">
                  <v:imagedata r:id="rId31" o:title=""/>
                </v:shape>
                <o:OLEObject Type="Embed" ProgID="MSPhotoEd.3" ShapeID="_x0000_i1036" DrawAspect="Content" ObjectID="_1587775034" r:id="rId32"/>
              </w:object>
            </w:r>
          </w:p>
        </w:tc>
        <w:tc>
          <w:tcPr>
            <w:tcW w:w="2249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Шов прерывистый или точечный с шахматным расположением</w:t>
            </w:r>
          </w:p>
        </w:tc>
        <w:tc>
          <w:tcPr>
            <w:tcW w:w="2152" w:type="dxa"/>
            <w:tcBorders>
              <w:lef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930" w:dyaOrig="1920">
                <v:shape id="_x0000_i1037" type="#_x0000_t75" style="width:99.75pt;height:48.75pt" o:ole="">
                  <v:imagedata r:id="rId33" o:title=""/>
                </v:shape>
                <o:OLEObject Type="Embed" ProgID="MSPhotoEd.3" ShapeID="_x0000_i1037" DrawAspect="Content" ObjectID="_1587775035" r:id="rId34"/>
              </w:object>
            </w:r>
          </w:p>
        </w:tc>
        <w:tc>
          <w:tcPr>
            <w:tcW w:w="2232" w:type="dxa"/>
            <w:tcBorders>
              <w:left w:val="nil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420" w:dyaOrig="1635">
                <v:shape id="_x0000_i1038" type="#_x0000_t75" style="width:85.5pt;height:40.5pt" o:ole="">
                  <v:imagedata r:id="rId35" o:title=""/>
                </v:shape>
                <o:OLEObject Type="Embed" ProgID="MSPhotoEd.3" ShapeID="_x0000_i1038" DrawAspect="Content" ObjectID="_1587775036" r:id="rId36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320" w:dyaOrig="1275">
                <v:shape id="_x0000_i1039" type="#_x0000_t75" style="width:33pt;height:31.5pt" o:ole="">
                  <v:imagedata r:id="rId37" o:title=""/>
                </v:shape>
                <o:OLEObject Type="Embed" ProgID="MSPhotoEd.3" ShapeID="_x0000_i1039" DrawAspect="Content" ObjectID="_1587775037" r:id="rId38"/>
              </w:object>
            </w:r>
          </w:p>
        </w:tc>
        <w:tc>
          <w:tcPr>
            <w:tcW w:w="2249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Шов по замкнутой линии.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>Диаметр знака — 3 ... 5 мм</w:t>
            </w:r>
          </w:p>
        </w:tc>
        <w:tc>
          <w:tcPr>
            <w:tcW w:w="43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750" w:dyaOrig="1470">
                <v:shape id="_x0000_i1040" type="#_x0000_t75" style="width:93.75pt;height:36.75pt" o:ole="">
                  <v:imagedata r:id="rId39" o:title=""/>
                </v:shape>
                <o:OLEObject Type="Embed" ProgID="MSPhotoEd.3" ShapeID="_x0000_i1040" DrawAspect="Content" ObjectID="_1587775038" r:id="rId40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2595" w:dyaOrig="1185">
                <v:shape id="_x0000_i1041" type="#_x0000_t75" style="width:64.5pt;height:30pt" o:ole="">
                  <v:imagedata r:id="rId41" o:title=""/>
                </v:shape>
                <o:OLEObject Type="Embed" ProgID="MSPhotoEd.3" ShapeID="_x0000_i1041" DrawAspect="Content" ObjectID="_1587775039" r:id="rId42"/>
              </w:object>
            </w:r>
          </w:p>
        </w:tc>
        <w:tc>
          <w:tcPr>
            <w:tcW w:w="22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Шов по незамкнутой линии.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>Знак применяют, если расположение шва ясно из чертежа</w:t>
            </w:r>
          </w:p>
        </w:tc>
        <w:tc>
          <w:tcPr>
            <w:tcW w:w="2152" w:type="dxa"/>
            <w:tcBorders>
              <w:left w:val="single" w:sz="6" w:space="0" w:color="auto"/>
              <w:bottom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945" w:dyaOrig="1890">
                <v:shape id="_x0000_i1042" type="#_x0000_t75" style="width:98.25pt;height:47.25pt" o:ole="">
                  <v:imagedata r:id="rId43" o:title=""/>
                </v:shape>
                <o:OLEObject Type="Embed" ProgID="MSPhotoEd.3" ShapeID="_x0000_i1042" DrawAspect="Content" ObjectID="_1587775040" r:id="rId44"/>
              </w:object>
            </w:r>
          </w:p>
        </w:tc>
        <w:tc>
          <w:tcPr>
            <w:tcW w:w="223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150" w:dyaOrig="1815">
                <v:shape id="_x0000_i1043" type="#_x0000_t75" style="width:78.75pt;height:45pt" o:ole="">
                  <v:imagedata r:id="rId45" o:title=""/>
                </v:shape>
                <o:OLEObject Type="Embed" ProgID="MSPhotoEd.3" ShapeID="_x0000_i1043" DrawAspect="Content" ObjectID="_1587775041" r:id="rId46"/>
              </w:object>
            </w:r>
          </w:p>
        </w:tc>
      </w:tr>
    </w:tbl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Примечания</w:t>
      </w:r>
      <w:r>
        <w:rPr>
          <w:sz w:val="18"/>
        </w:rPr>
        <w:t>:</w:t>
      </w:r>
    </w:p>
    <w:p w:rsidR="009C19D3" w:rsidRDefault="009C19D3">
      <w:pPr>
        <w:spacing w:line="240" w:lineRule="auto"/>
        <w:ind w:firstLine="284"/>
        <w:rPr>
          <w:sz w:val="18"/>
        </w:rPr>
      </w:pPr>
      <w:r>
        <w:rPr>
          <w:sz w:val="18"/>
        </w:rPr>
        <w:t>1. За лицевую сторону одностороннего шва сварного соединения принимают сторону, с которой производят сварку.</w:t>
      </w:r>
    </w:p>
    <w:p w:rsidR="009C19D3" w:rsidRDefault="009C19D3">
      <w:pPr>
        <w:spacing w:line="240" w:lineRule="auto"/>
        <w:ind w:firstLine="284"/>
        <w:rPr>
          <w:sz w:val="18"/>
        </w:rPr>
      </w:pPr>
      <w:r>
        <w:rPr>
          <w:sz w:val="18"/>
        </w:rPr>
        <w:t>2. За лицевую сторону двустороннего шва сварного соединения с несимметрично подготовленными кромками принимают сторону, с которой производят сварку основного шва.</w:t>
      </w:r>
    </w:p>
    <w:p w:rsidR="009C19D3" w:rsidRDefault="009C19D3">
      <w:pPr>
        <w:spacing w:line="240" w:lineRule="auto"/>
        <w:ind w:firstLine="284"/>
        <w:rPr>
          <w:sz w:val="18"/>
        </w:rPr>
      </w:pPr>
      <w:r>
        <w:rPr>
          <w:sz w:val="18"/>
        </w:rPr>
        <w:t>3. За лицевую сторону двустороннего шва сварного соединения с симметрично подготовленными кромками может быть принята любая сторона.</w:t>
      </w:r>
    </w:p>
    <w:p w:rsidR="009C19D3" w:rsidRDefault="009C19D3">
      <w:pPr>
        <w:spacing w:line="240" w:lineRule="auto"/>
        <w:ind w:firstLine="284"/>
        <w:rPr>
          <w:sz w:val="18"/>
        </w:rPr>
      </w:pPr>
      <w:r>
        <w:rPr>
          <w:sz w:val="18"/>
        </w:rPr>
        <w:t>В условном обозначении шва вспомогательные знаки выполняют сплошными тонкими линиями. Вспомогательные знаки должны быть одинаковой высоты с цифрами, входящими в обозначение шва.</w:t>
      </w:r>
    </w:p>
    <w:p w:rsidR="009C19D3" w:rsidRDefault="009C19D3">
      <w:pPr>
        <w:spacing w:line="240" w:lineRule="auto"/>
        <w:ind w:firstLine="284"/>
        <w:rPr>
          <w:sz w:val="18"/>
        </w:rPr>
      </w:pPr>
      <w:r>
        <w:rPr>
          <w:sz w:val="18"/>
        </w:rPr>
        <w:t>2.2. Структура условного обозначения стандартного шва или одиночной сварной точки приведена на схеме (черт. 5).</w:t>
      </w:r>
    </w:p>
    <w:p w:rsidR="009C19D3" w:rsidRDefault="009C19D3">
      <w:pPr>
        <w:spacing w:line="240" w:lineRule="auto"/>
        <w:ind w:firstLine="284"/>
        <w:rPr>
          <w:sz w:val="18"/>
        </w:rPr>
      </w:pPr>
    </w:p>
    <w:p w:rsidR="009C19D3" w:rsidRDefault="009C19D3">
      <w:pPr>
        <w:spacing w:line="240" w:lineRule="auto"/>
        <w:ind w:firstLine="284"/>
        <w:jc w:val="center"/>
      </w:pPr>
      <w:r>
        <w:object w:dxaOrig="11962" w:dyaOrig="10050">
          <v:shape id="_x0000_i1044" type="#_x0000_t75" style="width:384.75pt;height:321.75pt" o:ole="">
            <v:imagedata r:id="rId47" o:title=""/>
          </v:shape>
          <o:OLEObject Type="Embed" ProgID="MSPhotoEd.3" ShapeID="_x0000_i1044" DrawAspect="Content" ObjectID="_1587775042" r:id="rId48"/>
        </w:object>
      </w:r>
    </w:p>
    <w:p w:rsidR="009C19D3" w:rsidRDefault="009C19D3">
      <w:pPr>
        <w:spacing w:line="240" w:lineRule="auto"/>
        <w:ind w:firstLine="284"/>
        <w:jc w:val="center"/>
      </w:pPr>
      <w:r>
        <w:t>Черт. 5</w:t>
      </w:r>
    </w:p>
    <w:p w:rsidR="009C19D3" w:rsidRDefault="009C19D3">
      <w:pPr>
        <w:spacing w:line="240" w:lineRule="auto"/>
        <w:ind w:firstLine="284"/>
      </w:pPr>
      <w:r>
        <w:lastRenderedPageBreak/>
        <w:t xml:space="preserve">Знак </w:t>
      </w:r>
      <w:r w:rsidR="00AE56C2">
        <w:rPr>
          <w:noProof/>
        </w:rPr>
        <w:drawing>
          <wp:inline distT="0" distB="0" distL="0" distR="0">
            <wp:extent cx="304800" cy="3048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выполняют сплошными тонкими линиями. Высота знака должна быть одинаковой с высотой цифр, входящих в обозначение шва.</w:t>
      </w:r>
    </w:p>
    <w:p w:rsidR="009C19D3" w:rsidRDefault="009C19D3">
      <w:pPr>
        <w:spacing w:line="240" w:lineRule="auto"/>
        <w:ind w:firstLine="284"/>
      </w:pPr>
      <w:r>
        <w:t>2.3. Структура условного обозначения нестандартного шва или одиночной сварной точки приведена на схеме (черт. 6).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jc w:val="center"/>
      </w:pPr>
      <w:r>
        <w:object w:dxaOrig="18225" w:dyaOrig="13350">
          <v:shape id="_x0000_i1045" type="#_x0000_t75" style="width:321pt;height:233.25pt" o:ole="">
            <v:imagedata r:id="rId50" o:title=""/>
          </v:shape>
          <o:OLEObject Type="Embed" ProgID="MSPhotoEd.3" ShapeID="_x0000_i1045" DrawAspect="Content" ObjectID="_1587775043" r:id="rId51"/>
        </w:object>
      </w:r>
    </w:p>
    <w:p w:rsidR="009C19D3" w:rsidRDefault="009C19D3">
      <w:pPr>
        <w:spacing w:line="240" w:lineRule="auto"/>
        <w:ind w:firstLine="284"/>
        <w:jc w:val="center"/>
      </w:pPr>
      <w:r>
        <w:t>Черт. 6</w:t>
      </w:r>
    </w:p>
    <w:p w:rsidR="009C19D3" w:rsidRDefault="009C19D3">
      <w:pPr>
        <w:spacing w:line="240" w:lineRule="auto"/>
        <w:ind w:firstLine="284"/>
        <w:jc w:val="center"/>
      </w:pPr>
    </w:p>
    <w:p w:rsidR="009C19D3" w:rsidRDefault="009C19D3">
      <w:pPr>
        <w:spacing w:line="240" w:lineRule="auto"/>
        <w:ind w:firstLine="284"/>
      </w:pPr>
      <w:r>
        <w:t>В технических требованиях чертежа или таблицы швов указывают способ сварки, которым должен быть выполнен нестандартный шов.</w:t>
      </w:r>
    </w:p>
    <w:p w:rsidR="009C19D3" w:rsidRDefault="009C19D3">
      <w:pPr>
        <w:spacing w:line="240" w:lineRule="auto"/>
        <w:ind w:firstLine="284"/>
      </w:pPr>
      <w:r>
        <w:t>2.4. Условное обозначение шва наносят:</w:t>
      </w:r>
    </w:p>
    <w:p w:rsidR="009C19D3" w:rsidRDefault="009C19D3">
      <w:pPr>
        <w:spacing w:line="240" w:lineRule="auto"/>
        <w:ind w:firstLine="284"/>
      </w:pPr>
      <w:r>
        <w:t>а) на полке линии-выноски, проведенной от изображения шва с лицевой стороны (черт. 7</w:t>
      </w:r>
      <w:r>
        <w:rPr>
          <w:i/>
        </w:rPr>
        <w:t>а</w:t>
      </w:r>
      <w:r>
        <w:t>);</w:t>
      </w:r>
    </w:p>
    <w:p w:rsidR="009C19D3" w:rsidRDefault="009C19D3">
      <w:pPr>
        <w:spacing w:line="240" w:lineRule="auto"/>
        <w:ind w:firstLine="284"/>
      </w:pPr>
      <w:r>
        <w:t>б) под полкой линии-выноски, проведенной от изображения шва с оборотной стороны (черт. 7</w:t>
      </w:r>
      <w:r>
        <w:rPr>
          <w:i/>
        </w:rPr>
        <w:t>б</w:t>
      </w:r>
      <w:r>
        <w:t>).</w:t>
      </w:r>
    </w:p>
    <w:p w:rsidR="009C19D3" w:rsidRDefault="00AE56C2">
      <w:pPr>
        <w:spacing w:line="240" w:lineRule="auto"/>
        <w:ind w:firstLine="284"/>
        <w:jc w:val="center"/>
      </w:pPr>
      <w:r>
        <w:rPr>
          <w:noProof/>
        </w:rPr>
        <w:drawing>
          <wp:inline distT="0" distB="0" distL="0" distR="0">
            <wp:extent cx="3819525" cy="16002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D3" w:rsidRDefault="009C19D3">
      <w:pPr>
        <w:spacing w:line="240" w:lineRule="auto"/>
        <w:ind w:firstLine="284"/>
        <w:jc w:val="center"/>
      </w:pPr>
      <w:r>
        <w:t>Черт. 7</w:t>
      </w:r>
    </w:p>
    <w:p w:rsidR="009C19D3" w:rsidRDefault="009C19D3">
      <w:pPr>
        <w:spacing w:line="240" w:lineRule="auto"/>
        <w:ind w:firstLine="284"/>
        <w:jc w:val="center"/>
      </w:pPr>
    </w:p>
    <w:p w:rsidR="009C19D3" w:rsidRDefault="009C19D3">
      <w:pPr>
        <w:spacing w:line="240" w:lineRule="auto"/>
        <w:ind w:firstLine="284"/>
      </w:pPr>
      <w:r>
        <w:t>2.5. Обозначение шероховатости механически обработанной поверхности шва наносят на полке или под полкой линии-выноски после условного обозначения шва (черт. 8), или указывают в таблице швов, или приводят в технических требованиях чертежа, например: «Параметр шероховатости поверхности сварных швов...»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sz w:val="18"/>
        </w:rPr>
        <w:t>. Содержание и размеры граф таблицы швов настоящим стандартом не регламентируются.</w:t>
      </w:r>
    </w:p>
    <w:p w:rsidR="009C19D3" w:rsidRDefault="009C19D3">
      <w:pPr>
        <w:spacing w:line="240" w:lineRule="auto"/>
        <w:ind w:firstLine="284"/>
        <w:rPr>
          <w:sz w:val="18"/>
        </w:rPr>
      </w:pPr>
    </w:p>
    <w:p w:rsidR="009C19D3" w:rsidRDefault="00AE56C2">
      <w:pPr>
        <w:spacing w:line="240" w:lineRule="auto"/>
        <w:ind w:firstLine="284"/>
        <w:jc w:val="center"/>
      </w:pPr>
      <w:r>
        <w:rPr>
          <w:noProof/>
        </w:rPr>
        <w:lastRenderedPageBreak/>
        <w:drawing>
          <wp:inline distT="0" distB="0" distL="0" distR="0">
            <wp:extent cx="3886200" cy="12477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D3" w:rsidRDefault="009C19D3">
      <w:pPr>
        <w:spacing w:line="240" w:lineRule="auto"/>
        <w:ind w:firstLine="284"/>
        <w:jc w:val="center"/>
      </w:pPr>
      <w:r>
        <w:t>Черт. 8</w:t>
      </w:r>
    </w:p>
    <w:p w:rsidR="009C19D3" w:rsidRDefault="009C19D3">
      <w:pPr>
        <w:spacing w:line="240" w:lineRule="auto"/>
        <w:ind w:firstLine="284"/>
        <w:jc w:val="center"/>
      </w:pPr>
    </w:p>
    <w:p w:rsidR="009C19D3" w:rsidRDefault="009C19D3">
      <w:pPr>
        <w:spacing w:line="240" w:lineRule="auto"/>
        <w:ind w:firstLine="284"/>
      </w:pPr>
      <w:r>
        <w:t>2.6, Если для шва сварного соединения установлен контрольный комплекс или категория контроля шва, то их обозначение допускается помещать под линией выноской (черт. 9).</w:t>
      </w:r>
    </w:p>
    <w:p w:rsidR="009C19D3" w:rsidRDefault="009C19D3">
      <w:pPr>
        <w:spacing w:line="240" w:lineRule="auto"/>
        <w:ind w:firstLine="284"/>
      </w:pPr>
    </w:p>
    <w:p w:rsidR="009C19D3" w:rsidRDefault="00AE56C2">
      <w:pPr>
        <w:spacing w:line="240" w:lineRule="auto"/>
        <w:ind w:firstLine="284"/>
        <w:jc w:val="center"/>
      </w:pPr>
      <w:r>
        <w:rPr>
          <w:noProof/>
        </w:rPr>
        <w:drawing>
          <wp:inline distT="0" distB="0" distL="0" distR="0">
            <wp:extent cx="2590800" cy="12668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D3" w:rsidRDefault="009C19D3">
      <w:pPr>
        <w:spacing w:line="240" w:lineRule="auto"/>
        <w:ind w:firstLine="284"/>
        <w:jc w:val="center"/>
      </w:pPr>
      <w:r>
        <w:t>Черт. 9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  <w:r>
        <w:t>В технических требованиях или таблице швов на чертеже приводят ссылку на соответствующий нормативно-технический документ.</w:t>
      </w:r>
    </w:p>
    <w:p w:rsidR="009C19D3" w:rsidRDefault="009C19D3">
      <w:pPr>
        <w:spacing w:line="240" w:lineRule="auto"/>
        <w:ind w:firstLine="284"/>
      </w:pPr>
      <w:r>
        <w:t>2.7. Сварочные материалы указывают на чертеже в технических требованиях или таблице швов.</w:t>
      </w:r>
    </w:p>
    <w:p w:rsidR="009C19D3" w:rsidRDefault="009C19D3">
      <w:pPr>
        <w:spacing w:line="240" w:lineRule="auto"/>
        <w:ind w:firstLine="284"/>
      </w:pPr>
      <w:r>
        <w:t>Допускается сварочные материалы не указывать.</w:t>
      </w:r>
    </w:p>
    <w:p w:rsidR="009C19D3" w:rsidRDefault="009C19D3">
      <w:pPr>
        <w:spacing w:line="240" w:lineRule="auto"/>
        <w:ind w:firstLine="284"/>
      </w:pPr>
      <w:r>
        <w:t>2.8. При наличии на чертеже одинаковых швов обозначение наносят у одного из изображений, а от изображений остальных одинаковых швов проводят линии-выноски с полками. Всем одинаковым швам присваивают один порядковый номер, который наносят:</w:t>
      </w:r>
    </w:p>
    <w:p w:rsidR="009C19D3" w:rsidRDefault="009C19D3">
      <w:pPr>
        <w:spacing w:line="240" w:lineRule="auto"/>
        <w:ind w:firstLine="284"/>
      </w:pPr>
      <w:r>
        <w:t>а) на линии-выноске, имеющей полку с нанесенным обозначением шва (черт. 10</w:t>
      </w:r>
      <w:r>
        <w:rPr>
          <w:i/>
        </w:rPr>
        <w:t>а);</w:t>
      </w:r>
    </w:p>
    <w:p w:rsidR="009C19D3" w:rsidRDefault="009C19D3">
      <w:pPr>
        <w:spacing w:line="240" w:lineRule="auto"/>
        <w:ind w:firstLine="284"/>
      </w:pPr>
      <w:r>
        <w:t>б) на полке линии-выноски, проведенной от изображения шва, не имеющего обозначения, с лицевой стороны (черт. 10</w:t>
      </w:r>
      <w:r>
        <w:rPr>
          <w:i/>
        </w:rPr>
        <w:t>б</w:t>
      </w:r>
      <w:r>
        <w:t>);</w:t>
      </w:r>
    </w:p>
    <w:p w:rsidR="009C19D3" w:rsidRDefault="009C19D3">
      <w:pPr>
        <w:spacing w:line="240" w:lineRule="auto"/>
        <w:ind w:firstLine="284"/>
      </w:pPr>
      <w:r>
        <w:t>в) под полкой линии-выноски, проведенной от изображения шва, не имеющего обозначения, с оборотной стороны (черт. 10</w:t>
      </w:r>
      <w:r>
        <w:rPr>
          <w:i/>
        </w:rPr>
        <w:t>в</w:t>
      </w:r>
      <w:r>
        <w:t>).</w:t>
      </w:r>
    </w:p>
    <w:p w:rsidR="009C19D3" w:rsidRDefault="009C19D3">
      <w:pPr>
        <w:spacing w:line="240" w:lineRule="auto"/>
        <w:ind w:firstLine="284"/>
      </w:pPr>
      <w:r>
        <w:t>Количество одинаковых швов допускается указывать на линии-выноске, имеющей полку с нанесенным обозначением (см. черт. 10</w:t>
      </w:r>
      <w:r>
        <w:rPr>
          <w:i/>
        </w:rPr>
        <w:t>а</w:t>
      </w:r>
      <w:r>
        <w:t>).</w:t>
      </w:r>
    </w:p>
    <w:p w:rsidR="009C19D3" w:rsidRDefault="009C19D3">
      <w:pPr>
        <w:spacing w:line="240" w:lineRule="auto"/>
        <w:ind w:firstLine="284"/>
      </w:pPr>
    </w:p>
    <w:p w:rsidR="009C19D3" w:rsidRDefault="00AE56C2">
      <w:pPr>
        <w:spacing w:line="240" w:lineRule="auto"/>
        <w:ind w:firstLine="0"/>
      </w:pPr>
      <w:r>
        <w:rPr>
          <w:noProof/>
        </w:rPr>
        <w:drawing>
          <wp:inline distT="0" distB="0" distL="0" distR="0">
            <wp:extent cx="5372100" cy="11049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D3" w:rsidRDefault="009C19D3">
      <w:pPr>
        <w:spacing w:line="240" w:lineRule="auto"/>
        <w:ind w:firstLine="284"/>
        <w:jc w:val="center"/>
      </w:pPr>
      <w:r>
        <w:t>Черт. 10</w:t>
      </w:r>
    </w:p>
    <w:p w:rsidR="009C19D3" w:rsidRDefault="009C19D3">
      <w:pPr>
        <w:spacing w:line="240" w:lineRule="auto"/>
        <w:ind w:firstLine="284"/>
        <w:jc w:val="center"/>
      </w:pPr>
    </w:p>
    <w:p w:rsidR="009C19D3" w:rsidRDefault="009C19D3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sz w:val="18"/>
        </w:rPr>
        <w:t>. Швы считают одинаковыми, если:</w:t>
      </w:r>
    </w:p>
    <w:p w:rsidR="009C19D3" w:rsidRDefault="009C19D3">
      <w:pPr>
        <w:spacing w:line="240" w:lineRule="auto"/>
        <w:ind w:firstLine="284"/>
        <w:rPr>
          <w:sz w:val="18"/>
        </w:rPr>
      </w:pPr>
      <w:r>
        <w:rPr>
          <w:sz w:val="18"/>
        </w:rPr>
        <w:t>одинаковы их типы и размеры конструктивных элементов в поперечном сечении;</w:t>
      </w:r>
    </w:p>
    <w:p w:rsidR="009C19D3" w:rsidRDefault="009C19D3">
      <w:pPr>
        <w:spacing w:line="240" w:lineRule="auto"/>
        <w:ind w:firstLine="284"/>
        <w:rPr>
          <w:sz w:val="18"/>
        </w:rPr>
      </w:pPr>
      <w:r>
        <w:rPr>
          <w:sz w:val="18"/>
        </w:rPr>
        <w:t>к ним предъявляют одни и те же технические требования.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  <w:r>
        <w:t>2.9. Примеры условных обозначений швов сварных соединений приведены в приложениях 1 и 2.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jc w:val="center"/>
        <w:rPr>
          <w:b/>
        </w:rPr>
      </w:pPr>
      <w:r>
        <w:rPr>
          <w:b/>
        </w:rPr>
        <w:t>3. УПРОЩЕНИЯ ОБОЗНАЧЕНИЙ ШВОВ СВАРНЫХ СОЕДИНЕНИЙ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  <w:r>
        <w:t>3.1. При наличии на чертеже швов, выполняемых по одному и тому же стандарту, обозначение стандарта указывают в технических требованиях чертежа (запись по типу: «Сварные швы... по...») или таблице.</w:t>
      </w:r>
    </w:p>
    <w:p w:rsidR="009C19D3" w:rsidRDefault="009C19D3">
      <w:pPr>
        <w:spacing w:line="240" w:lineRule="auto"/>
        <w:ind w:firstLine="284"/>
      </w:pPr>
      <w:r>
        <w:t>3.2. Допускается не присваивать порядковый номер одинаковым швам, если все швы на чертеже одинаковы и изображены с одной стороны (лицевой или оборотной). При этом швы, не имеющие обозначения, отмечают линиями-выносками без полок (черт.11).</w:t>
      </w:r>
    </w:p>
    <w:p w:rsidR="009C19D3" w:rsidRDefault="009C19D3">
      <w:pPr>
        <w:spacing w:line="240" w:lineRule="auto"/>
        <w:ind w:firstLine="284"/>
      </w:pPr>
    </w:p>
    <w:p w:rsidR="009C19D3" w:rsidRDefault="00AE56C2">
      <w:pPr>
        <w:spacing w:line="240" w:lineRule="auto"/>
        <w:ind w:firstLine="284"/>
        <w:jc w:val="center"/>
      </w:pPr>
      <w:r>
        <w:rPr>
          <w:noProof/>
        </w:rPr>
        <w:drawing>
          <wp:inline distT="0" distB="0" distL="0" distR="0">
            <wp:extent cx="2771775" cy="6381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9D3" w:rsidRDefault="009C19D3">
      <w:pPr>
        <w:spacing w:line="240" w:lineRule="auto"/>
        <w:ind w:firstLine="284"/>
        <w:jc w:val="center"/>
      </w:pPr>
      <w:r>
        <w:t>Черт. 11</w:t>
      </w:r>
    </w:p>
    <w:p w:rsidR="009C19D3" w:rsidRDefault="009C19D3">
      <w:pPr>
        <w:spacing w:line="240" w:lineRule="auto"/>
        <w:ind w:firstLine="284"/>
        <w:jc w:val="center"/>
      </w:pPr>
    </w:p>
    <w:p w:rsidR="009C19D3" w:rsidRDefault="009C19D3">
      <w:pPr>
        <w:spacing w:line="240" w:lineRule="auto"/>
        <w:ind w:firstLine="284"/>
      </w:pPr>
      <w:r>
        <w:t>3.3. На чертеже симметричного изделия, при наличии на изображении оси симметрии, допускается отмечать линиями-выносками и обозначать швы только на одной из симметричных частей изображения изделия.</w:t>
      </w:r>
    </w:p>
    <w:p w:rsidR="009C19D3" w:rsidRDefault="009C19D3">
      <w:pPr>
        <w:spacing w:line="240" w:lineRule="auto"/>
        <w:ind w:firstLine="284"/>
      </w:pPr>
      <w:r>
        <w:t>3.4. На чертеже изделия, в котором имеются одинаковые составные части, привариваемые одинаковыми швами, эти швы допускается отмечать линиями-выносками и обозначать только у одного из изображений одинаковых частей (предпочтительно у изображения, от которого приведена линия-выноска с номером позиции).</w:t>
      </w:r>
    </w:p>
    <w:p w:rsidR="009C19D3" w:rsidRDefault="009C19D3">
      <w:pPr>
        <w:spacing w:line="240" w:lineRule="auto"/>
        <w:ind w:firstLine="284"/>
      </w:pPr>
      <w:r>
        <w:t>3.5. Допускается не отмечать на чертеже швы линиями-выносками, а приводить указания по сварке записью в технических требованиях чертежа, если эта запись однозначно определяет места сварки, способы сварки, типы швов сварных соединений и размеры их конструктивных элементов в поперечном сечении и расположение швов.</w:t>
      </w:r>
    </w:p>
    <w:p w:rsidR="009C19D3" w:rsidRDefault="009C19D3">
      <w:pPr>
        <w:spacing w:line="240" w:lineRule="auto"/>
        <w:ind w:firstLine="284"/>
      </w:pPr>
      <w:r>
        <w:t>3.6. Одинаковые требования, предъявляемые ко всем швам или группе швов, приводят один раз — в технических требованиях или таблице швов.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9C19D3" w:rsidRDefault="009C19D3">
      <w:pPr>
        <w:spacing w:line="240" w:lineRule="auto"/>
        <w:ind w:firstLine="284"/>
        <w:jc w:val="right"/>
        <w:rPr>
          <w:i/>
        </w:rPr>
      </w:pPr>
      <w:r>
        <w:rPr>
          <w:i/>
        </w:rPr>
        <w:t>Справочное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jc w:val="center"/>
        <w:rPr>
          <w:b/>
        </w:rPr>
      </w:pPr>
      <w:r>
        <w:rPr>
          <w:b/>
        </w:rPr>
        <w:t>ПРИМЕРЫ УСЛОВНЫХ ОБОЗНАЧЕНИЙ СТАНДАРТНЫХ ШВОВ</w:t>
      </w:r>
    </w:p>
    <w:p w:rsidR="009C19D3" w:rsidRDefault="009C19D3">
      <w:pPr>
        <w:spacing w:line="240" w:lineRule="auto"/>
        <w:ind w:firstLine="284"/>
        <w:jc w:val="center"/>
        <w:rPr>
          <w:b/>
        </w:rPr>
      </w:pPr>
      <w:r>
        <w:rPr>
          <w:b/>
        </w:rPr>
        <w:t>СВАРНЫХ СОЕДИНЕНИЙ</w:t>
      </w:r>
    </w:p>
    <w:p w:rsidR="009C19D3" w:rsidRDefault="009C19D3">
      <w:pPr>
        <w:spacing w:line="240" w:lineRule="auto"/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50"/>
        <w:gridCol w:w="2608"/>
        <w:gridCol w:w="2752"/>
      </w:tblGrid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Характеристика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Форма</w:t>
            </w:r>
          </w:p>
        </w:tc>
        <w:tc>
          <w:tcPr>
            <w:tcW w:w="5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Условное обозначение шва изображенного на чертеже</w: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шва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поперечного сечения шва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с лицевой стороны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с оборотной стороны</w: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Шов стыкового соединения с криволинейным скосом одной кромки, двусторонний, выполняемый дуговой ручной сваркой при монтаже изделия.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>Усиление снято с обеих сторон.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>Параметр шероховатости поверхности шва: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 xml:space="preserve">с лицевой стороны — </w:t>
            </w:r>
            <w:r>
              <w:rPr>
                <w:i/>
                <w:lang w:val="en-US"/>
              </w:rPr>
              <w:t>Rz</w:t>
            </w:r>
            <w:r>
              <w:rPr>
                <w:lang w:val="en-US"/>
              </w:rPr>
              <w:t xml:space="preserve"> </w:t>
            </w:r>
            <w:r>
              <w:t>20 мкм;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 xml:space="preserve">с оборотной </w:t>
            </w:r>
            <w:r>
              <w:lastRenderedPageBreak/>
              <w:t>стороны —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Rz</w:t>
            </w:r>
            <w:r>
              <w:rPr>
                <w:lang w:val="en-US"/>
              </w:rPr>
              <w:t xml:space="preserve"> </w:t>
            </w:r>
            <w:r>
              <w:t>80 мкм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2295" w:dyaOrig="4695">
                <v:shape id="_x0000_i1046" type="#_x0000_t75" style="width:29.25pt;height:60pt" o:ole="">
                  <v:imagedata r:id="rId57" o:title=""/>
                </v:shape>
                <o:OLEObject Type="Embed" ProgID="MSPhotoEd.3" ShapeID="_x0000_i1046" DrawAspect="Content" ObjectID="_1587775044" r:id="rId58"/>
              </w:objec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0035" w:dyaOrig="6615">
                <v:shape id="_x0000_i1047" type="#_x0000_t75" style="width:127.5pt;height:84pt" o:ole="">
                  <v:imagedata r:id="rId59" o:title=""/>
                </v:shape>
                <o:OLEObject Type="Embed" ProgID="MSPhotoEd.3" ShapeID="_x0000_i1047" DrawAspect="Content" ObjectID="_1587775045" r:id="rId60"/>
              </w:objec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0395" w:dyaOrig="6555">
                <v:shape id="_x0000_i1048" type="#_x0000_t75" style="width:129.75pt;height:82.5pt" o:ole="">
                  <v:imagedata r:id="rId61" o:title=""/>
                </v:shape>
                <o:OLEObject Type="Embed" ProgID="MSPhotoEd.3" ShapeID="_x0000_i1048" DrawAspect="Content" ObjectID="_1587775046" r:id="rId62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lastRenderedPageBreak/>
              <w:t>Шов углового соединения без скоса кромок, двусторонний, выполняемый автоматической дуговой сваркой под флюсом по замкнутой линии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075" w:dyaOrig="4515">
                <v:shape id="_x0000_i1049" type="#_x0000_t75" style="width:38.25pt;height:57pt" o:ole="">
                  <v:imagedata r:id="rId63" o:title=""/>
                </v:shape>
                <o:OLEObject Type="Embed" ProgID="MSPhotoEd.3" ShapeID="_x0000_i1049" DrawAspect="Content" ObjectID="_1587775047" r:id="rId64"/>
              </w:object>
            </w:r>
          </w:p>
        </w:tc>
        <w:tc>
          <w:tcPr>
            <w:tcW w:w="2608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8655" w:dyaOrig="8175">
                <v:shape id="_x0000_i1050" type="#_x0000_t75" style="width:110.25pt;height:103.5pt" o:ole="">
                  <v:imagedata r:id="rId65" o:title=""/>
                </v:shape>
                <o:OLEObject Type="Embed" ProgID="MSPhotoEd.3" ShapeID="_x0000_i1050" DrawAspect="Content" ObjectID="_1587775048" r:id="rId66"/>
              </w:object>
            </w:r>
          </w:p>
        </w:tc>
        <w:tc>
          <w:tcPr>
            <w:tcW w:w="2751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8415" w:dyaOrig="6915">
                <v:shape id="_x0000_i1051" type="#_x0000_t75" style="width:108pt;height:88.5pt" o:ole="">
                  <v:imagedata r:id="rId67" o:title=""/>
                </v:shape>
                <o:OLEObject Type="Embed" ProgID="MSPhotoEd.3" ShapeID="_x0000_i1051" DrawAspect="Content" ObjectID="_1587775049" r:id="rId68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Шов углового соединения со скосом кромок, выполняемый электрошлаковой сваркой проволочным электродом. Катет шва 22 мм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735" w:dyaOrig="5055">
                <v:shape id="_x0000_i1052" type="#_x0000_t75" style="width:46.5pt;height:63.75pt" o:ole="">
                  <v:imagedata r:id="rId69" o:title=""/>
                </v:shape>
                <o:OLEObject Type="Embed" ProgID="MSPhotoEd.3" ShapeID="_x0000_i1052" DrawAspect="Content" ObjectID="_1587775050" r:id="rId70"/>
              </w:objec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0875" w:dyaOrig="5115">
                <v:shape id="_x0000_i1053" type="#_x0000_t75" style="width:129pt;height:60.75pt" o:ole="">
                  <v:imagedata r:id="rId71" o:title=""/>
                </v:shape>
                <o:OLEObject Type="Embed" ProgID="MSPhotoEd.3" ShapeID="_x0000_i1053" DrawAspect="Content" ObjectID="_1587775051" r:id="rId72"/>
              </w:objec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0515" w:dyaOrig="4695">
                <v:shape id="_x0000_i1054" type="#_x0000_t75" style="width:122.25pt;height:54.75pt" o:ole="">
                  <v:imagedata r:id="rId73" o:title=""/>
                </v:shape>
                <o:OLEObject Type="Embed" ProgID="MSPhotoEd.3" ShapeID="_x0000_i1054" DrawAspect="Content" ObjectID="_1587775052" r:id="rId74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  <w:rPr>
                <w:lang w:val="en-US"/>
              </w:rPr>
            </w:pPr>
            <w:r>
              <w:t>Шов точечный соединения внахлестку, выполняемый дуговой сваркой в инертных газах плавящимся электродом. Расчетный диаметр точки 9 мм.</w:t>
            </w:r>
          </w:p>
          <w:p w:rsidR="009C19D3" w:rsidRDefault="009C19D3">
            <w:pPr>
              <w:spacing w:line="240" w:lineRule="auto"/>
              <w:ind w:firstLine="284"/>
              <w:rPr>
                <w:lang w:val="en-US"/>
              </w:rPr>
            </w:pPr>
            <w:r>
              <w:t>Шаг 100 мм.</w:t>
            </w:r>
          </w:p>
          <w:p w:rsidR="009C19D3" w:rsidRDefault="009C19D3">
            <w:pPr>
              <w:spacing w:line="240" w:lineRule="auto"/>
              <w:ind w:firstLine="284"/>
              <w:rPr>
                <w:lang w:val="en-US"/>
              </w:rPr>
            </w:pPr>
            <w:r>
              <w:t>Расположение точек шахматное.</w:t>
            </w:r>
          </w:p>
          <w:p w:rsidR="009C19D3" w:rsidRDefault="009C19D3">
            <w:pPr>
              <w:spacing w:line="240" w:lineRule="auto"/>
              <w:ind w:firstLine="284"/>
              <w:rPr>
                <w:lang w:val="en-US"/>
              </w:rPr>
            </w:pPr>
            <w:r>
              <w:t>Усиление должно быть снято.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>Параметр шероховатости обработанной поверхности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Rz</w:t>
            </w:r>
            <w:r>
              <w:rPr>
                <w:lang w:val="en-US"/>
              </w:rPr>
              <w:t xml:space="preserve"> </w:t>
            </w:r>
            <w:r>
              <w:t>40 мкм.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795" w:dyaOrig="2355">
                <v:shape id="_x0000_i1055" type="#_x0000_t75" style="width:48pt;height:29.25pt" o:ole="">
                  <v:imagedata r:id="rId75" o:title=""/>
                </v:shape>
                <o:OLEObject Type="Embed" ProgID="MSPhotoEd.3" ShapeID="_x0000_i1055" DrawAspect="Content" ObjectID="_1587775053" r:id="rId76"/>
              </w:object>
            </w:r>
          </w:p>
        </w:tc>
        <w:tc>
          <w:tcPr>
            <w:tcW w:w="2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1295" w:dyaOrig="5715">
                <v:shape id="_x0000_i1056" type="#_x0000_t75" style="width:127.5pt;height:64.5pt" o:ole="">
                  <v:imagedata r:id="rId77" o:title=""/>
                </v:shape>
                <o:OLEObject Type="Embed" ProgID="MSPhotoEd.3" ShapeID="_x0000_i1056" DrawAspect="Content" ObjectID="_1587775054" r:id="rId78"/>
              </w:object>
            </w:r>
          </w:p>
        </w:tc>
        <w:tc>
          <w:tcPr>
            <w:tcW w:w="2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1595" w:dyaOrig="6915">
                <v:shape id="_x0000_i1057" type="#_x0000_t75" style="width:127.5pt;height:75.75pt" o:ole="">
                  <v:imagedata r:id="rId79" o:title=""/>
                </v:shape>
                <o:OLEObject Type="Embed" ProgID="MSPhotoEd.3" ShapeID="_x0000_i1057" DrawAspect="Content" ObjectID="_1587775055" r:id="rId80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Шов стыкового соединения без скоса кромок, односторонний, на остающейся подкладке, выполняемый сваркой нагретым газом с присадочным прутком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915" w:dyaOrig="2115">
                <v:shape id="_x0000_i1058" type="#_x0000_t75" style="width:50.25pt;height:27pt" o:ole="">
                  <v:imagedata r:id="rId81" o:title=""/>
                </v:shape>
                <o:OLEObject Type="Embed" ProgID="MSPhotoEd.3" ShapeID="_x0000_i1058" DrawAspect="Content" ObjectID="_1587775056" r:id="rId82"/>
              </w:objec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8775" w:dyaOrig="5295">
                <v:shape id="_x0000_i1059" type="#_x0000_t75" style="width:111pt;height:66.75pt" o:ole="">
                  <v:imagedata r:id="rId83" o:title=""/>
                </v:shape>
                <o:OLEObject Type="Embed" ProgID="MSPhotoEd.3" ShapeID="_x0000_i1059" DrawAspect="Content" ObjectID="_1587775057" r:id="rId84"/>
              </w:objec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7815" w:dyaOrig="4575">
                <v:shape id="_x0000_i1060" type="#_x0000_t75" style="width:101.25pt;height:58.5pt" o:ole="">
                  <v:imagedata r:id="rId85" o:title=""/>
                </v:shape>
                <o:OLEObject Type="Embed" ProgID="MSPhotoEd.3" ShapeID="_x0000_i1060" DrawAspect="Content" ObjectID="_1587775058" r:id="rId86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Одиночные сварные точки соединения внахлестку, выполняемые дуговой сваркой под флюсом.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 xml:space="preserve">Диаметр </w:t>
            </w:r>
            <w:r>
              <w:lastRenderedPageBreak/>
              <w:t>электрозаклепки 11 мм.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>Усиление должно быть снято. Параметр шероховатости обработанной поверхности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Rz</w:t>
            </w:r>
            <w:r>
              <w:rPr>
                <w:lang w:val="en-US"/>
              </w:rPr>
              <w:t xml:space="preserve"> </w:t>
            </w:r>
            <w:r>
              <w:t>80 мкм.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915" w:dyaOrig="2415">
                <v:shape id="_x0000_i1061" type="#_x0000_t75" style="width:49.5pt;height:30.75pt" o:ole="">
                  <v:imagedata r:id="rId87" o:title=""/>
                </v:shape>
                <o:OLEObject Type="Embed" ProgID="MSPhotoEd.3" ShapeID="_x0000_i1061" DrawAspect="Content" ObjectID="_1587775059" r:id="rId88"/>
              </w:objec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1595" w:dyaOrig="5895">
                <v:shape id="_x0000_i1062" type="#_x0000_t75" style="width:127.5pt;height:64.5pt" o:ole="">
                  <v:imagedata r:id="rId89" o:title=""/>
                </v:shape>
                <o:OLEObject Type="Embed" ProgID="MSPhotoEd.3" ShapeID="_x0000_i1062" DrawAspect="Content" ObjectID="_1587775060" r:id="rId90"/>
              </w:objec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sym w:font="Symbol" w:char="F02D"/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  <w:rPr>
                <w:lang w:val="en-US"/>
              </w:rPr>
            </w:pPr>
            <w:r>
              <w:lastRenderedPageBreak/>
              <w:t>Шов таврового соединения без скоса кромок, двусторонний, прерывистый с шахматным расположением, выполняемый ручной дуговой сваркой в инертных газах неплавящимся электродом с присадочным металлом по замкнутой линии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>Катет шва 6 мм.</w:t>
            </w:r>
          </w:p>
          <w:p w:rsidR="009C19D3" w:rsidRDefault="009C19D3">
            <w:pPr>
              <w:spacing w:line="240" w:lineRule="auto"/>
              <w:ind w:firstLine="284"/>
              <w:rPr>
                <w:lang w:val="en-US"/>
              </w:rPr>
            </w:pPr>
            <w:r>
              <w:t>Длина провариваемого участка 50 мм.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>Шаг 100 мм.</w:t>
            </w:r>
          </w:p>
        </w:tc>
        <w:tc>
          <w:tcPr>
            <w:tcW w:w="1150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675" w:dyaOrig="3435">
                <v:shape id="_x0000_i1063" type="#_x0000_t75" style="width:46.5pt;height:43.5pt" o:ole="">
                  <v:imagedata r:id="rId91" o:title=""/>
                </v:shape>
                <o:OLEObject Type="Embed" ProgID="MSPhotoEd.3" ShapeID="_x0000_i1063" DrawAspect="Content" ObjectID="_1587775061" r:id="rId92"/>
              </w:object>
            </w:r>
          </w:p>
        </w:tc>
        <w:tc>
          <w:tcPr>
            <w:tcW w:w="2608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1475" w:dyaOrig="3915">
                <v:shape id="_x0000_i1064" type="#_x0000_t75" style="width:126pt;height:44.25pt" o:ole="">
                  <v:imagedata r:id="rId93" o:title=""/>
                </v:shape>
                <o:OLEObject Type="Embed" ProgID="MSPhotoEd.3" ShapeID="_x0000_i1064" DrawAspect="Content" ObjectID="_1587775062" r:id="rId94"/>
              </w:object>
            </w:r>
          </w:p>
        </w:tc>
        <w:tc>
          <w:tcPr>
            <w:tcW w:w="2751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1655" w:dyaOrig="3735">
                <v:shape id="_x0000_i1065" type="#_x0000_t75" style="width:130.5pt;height:42pt" o:ole="">
                  <v:imagedata r:id="rId95" o:title=""/>
                </v:shape>
                <o:OLEObject Type="Embed" ProgID="MSPhotoEd.3" ShapeID="_x0000_i1065" DrawAspect="Content" ObjectID="_1587775063" r:id="rId96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Одиночные сварные точки соединения внахлестку, выполняемые контактной точечной сваркой. Расчетный диаметр литого ядра точки 5 мм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</w:p>
        </w:tc>
        <w:tc>
          <w:tcPr>
            <w:tcW w:w="2608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8235" w:dyaOrig="5295">
                <v:shape id="_x0000_i1066" type="#_x0000_t75" style="width:112.5pt;height:72.75pt" o:ole="">
                  <v:imagedata r:id="rId97" o:title=""/>
                </v:shape>
                <o:OLEObject Type="Embed" ProgID="MSPhotoEd.3" ShapeID="_x0000_i1066" DrawAspect="Content" ObjectID="_1587775064" r:id="rId98"/>
              </w:object>
            </w:r>
          </w:p>
        </w:tc>
        <w:tc>
          <w:tcPr>
            <w:tcW w:w="2752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8235" w:dyaOrig="5535">
                <v:shape id="_x0000_i1067" type="#_x0000_t75" style="width:111.75pt;height:75pt" o:ole="">
                  <v:imagedata r:id="rId99" o:title=""/>
                </v:shape>
                <o:OLEObject Type="Embed" ProgID="MSPhotoEd.3" ShapeID="_x0000_i1067" DrawAspect="Content" ObjectID="_1587775065" r:id="rId100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>Шов соединения внахлестку прерывистый, выполняемый контактной шовной сваркой.</w:t>
            </w:r>
          </w:p>
          <w:p w:rsidR="009C19D3" w:rsidRDefault="009C19D3">
            <w:pPr>
              <w:spacing w:line="240" w:lineRule="auto"/>
              <w:ind w:firstLine="284"/>
              <w:rPr>
                <w:lang w:val="en-US"/>
              </w:rPr>
            </w:pPr>
            <w:r>
              <w:t>Ширина литой зоны шва 6 мм.</w:t>
            </w:r>
          </w:p>
          <w:p w:rsidR="009C19D3" w:rsidRDefault="009C19D3">
            <w:pPr>
              <w:spacing w:line="240" w:lineRule="auto"/>
              <w:ind w:firstLine="284"/>
              <w:rPr>
                <w:lang w:val="en-US"/>
              </w:rPr>
            </w:pPr>
            <w:r>
              <w:t>Длина провариваемого участка 50 мм.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>Шаг 100 мм.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3615" w:dyaOrig="2115">
                <v:shape id="_x0000_i1068" type="#_x0000_t75" style="width:45.75pt;height:27pt" o:ole="">
                  <v:imagedata r:id="rId101" o:title=""/>
                </v:shape>
                <o:OLEObject Type="Embed" ProgID="MSPhotoEd.3" ShapeID="_x0000_i1068" DrawAspect="Content" ObjectID="_1587775066" r:id="rId102"/>
              </w:objec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0215" w:dyaOrig="5535">
                <v:shape id="_x0000_i1069" type="#_x0000_t75" style="width:127.5pt;height:69pt" o:ole="">
                  <v:imagedata r:id="rId103" o:title=""/>
                </v:shape>
                <o:OLEObject Type="Embed" ProgID="MSPhotoEd.3" ShapeID="_x0000_i1069" DrawAspect="Content" ObjectID="_1587775067" r:id="rId104"/>
              </w:objec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0335" w:dyaOrig="5415">
                <v:shape id="_x0000_i1070" type="#_x0000_t75" style="width:125.25pt;height:66pt" o:ole="">
                  <v:imagedata r:id="rId105" o:title=""/>
                </v:shape>
                <o:OLEObject Type="Embed" ProgID="MSPhotoEd.3" ShapeID="_x0000_i1070" DrawAspect="Content" ObjectID="_1587775068" r:id="rId106"/>
              </w:objec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284"/>
            </w:pPr>
            <w:r>
              <w:t xml:space="preserve">Шов соединения внахлестку без скоса кромок, односторонний, выполняемый дуговой полуавтоматической сваркой в инертных </w:t>
            </w:r>
            <w:r>
              <w:lastRenderedPageBreak/>
              <w:t>газах плавящимся электродом.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>Шов по незамкнутой линии.</w:t>
            </w:r>
          </w:p>
          <w:p w:rsidR="009C19D3" w:rsidRDefault="009C19D3">
            <w:pPr>
              <w:spacing w:line="240" w:lineRule="auto"/>
              <w:ind w:firstLine="284"/>
            </w:pPr>
            <w:r>
              <w:t>Катет шва 5 мм.</w:t>
            </w:r>
          </w:p>
        </w:tc>
        <w:tc>
          <w:tcPr>
            <w:tcW w:w="11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2595" w:dyaOrig="6075">
                <v:shape id="_x0000_i1071" type="#_x0000_t75" style="width:33pt;height:77.25pt" o:ole="">
                  <v:imagedata r:id="rId107" o:title=""/>
                </v:shape>
                <o:OLEObject Type="Embed" ProgID="MSPhotoEd.3" ShapeID="_x0000_i1071" DrawAspect="Content" ObjectID="_1587775069" r:id="rId108"/>
              </w:object>
            </w:r>
          </w:p>
        </w:tc>
        <w:tc>
          <w:tcPr>
            <w:tcW w:w="2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0815" w:dyaOrig="6255">
                <v:shape id="_x0000_i1072" type="#_x0000_t75" style="width:127.5pt;height:73.5pt" o:ole="">
                  <v:imagedata r:id="rId109" o:title=""/>
                </v:shape>
                <o:OLEObject Type="Embed" ProgID="MSPhotoEd.3" ShapeID="_x0000_i1072" DrawAspect="Content" ObjectID="_1587775070" r:id="rId110"/>
              </w:object>
            </w:r>
          </w:p>
        </w:tc>
        <w:tc>
          <w:tcPr>
            <w:tcW w:w="2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object w:dxaOrig="10695" w:dyaOrig="6195">
                <v:shape id="_x0000_i1073" type="#_x0000_t75" style="width:127.5pt;height:74.25pt" o:ole="">
                  <v:imagedata r:id="rId111" o:title=""/>
                </v:shape>
                <o:OLEObject Type="Embed" ProgID="MSPhotoEd.3" ShapeID="_x0000_i1073" DrawAspect="Content" ObjectID="_1587775071" r:id="rId112"/>
              </w:object>
            </w:r>
          </w:p>
        </w:tc>
      </w:tr>
    </w:tbl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</w:pPr>
      <w:r>
        <w:rPr>
          <w:b/>
        </w:rPr>
        <w:t>(Измененная редакция, Изм. № 1).</w:t>
      </w:r>
    </w:p>
    <w:p w:rsidR="009C19D3" w:rsidRDefault="009C19D3">
      <w:pPr>
        <w:spacing w:line="240" w:lineRule="auto"/>
        <w:ind w:firstLine="284"/>
        <w:rPr>
          <w:i/>
          <w:lang w:val="en-US"/>
        </w:rPr>
      </w:pPr>
    </w:p>
    <w:p w:rsidR="009C19D3" w:rsidRDefault="009C19D3">
      <w:pPr>
        <w:spacing w:line="240" w:lineRule="auto"/>
        <w:ind w:firstLine="284"/>
        <w:rPr>
          <w:i/>
          <w:lang w:val="en-US"/>
        </w:rPr>
      </w:pPr>
    </w:p>
    <w:p w:rsidR="009C19D3" w:rsidRDefault="009C19D3">
      <w:pPr>
        <w:spacing w:line="240" w:lineRule="auto"/>
        <w:ind w:firstLine="284"/>
        <w:jc w:val="right"/>
        <w:rPr>
          <w:i/>
          <w:lang w:val="en-US"/>
        </w:rPr>
      </w:pPr>
      <w:r>
        <w:rPr>
          <w:i/>
        </w:rPr>
        <w:t>ПРИЛОЖЕНИЕ 2</w:t>
      </w:r>
    </w:p>
    <w:p w:rsidR="009C19D3" w:rsidRDefault="009C19D3">
      <w:pPr>
        <w:spacing w:line="240" w:lineRule="auto"/>
        <w:ind w:firstLine="284"/>
        <w:jc w:val="right"/>
        <w:rPr>
          <w:i/>
          <w:lang w:val="en-US"/>
        </w:rPr>
      </w:pPr>
      <w:r>
        <w:rPr>
          <w:i/>
        </w:rPr>
        <w:t>Справочное</w:t>
      </w:r>
    </w:p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ПРИМЕР УСЛОВНОГО ОБОЗНАЧЕНИЯ НЕСТАНДАРТНОГО ШВА</w:t>
      </w:r>
    </w:p>
    <w:p w:rsidR="009C19D3" w:rsidRDefault="009C19D3">
      <w:pPr>
        <w:spacing w:line="240" w:lineRule="auto"/>
        <w:ind w:firstLine="284"/>
        <w:jc w:val="center"/>
        <w:rPr>
          <w:b/>
          <w:lang w:val="en-US"/>
        </w:rPr>
      </w:pPr>
      <w:r>
        <w:rPr>
          <w:b/>
        </w:rPr>
        <w:t>СВАРНОГО СОЕДИНЕНИЯ</w:t>
      </w:r>
    </w:p>
    <w:p w:rsidR="009C19D3" w:rsidRDefault="009C19D3">
      <w:pPr>
        <w:spacing w:line="240" w:lineRule="auto"/>
        <w:ind w:firstLine="284"/>
        <w:jc w:val="center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4384"/>
      </w:tblGrid>
      <w:tr w:rsidR="009C19D3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Характеристика шва</w:t>
            </w:r>
          </w:p>
        </w:tc>
        <w:tc>
          <w:tcPr>
            <w:tcW w:w="4384" w:type="dxa"/>
          </w:tcPr>
          <w:p w:rsidR="009C19D3" w:rsidRDefault="009C19D3">
            <w:pPr>
              <w:spacing w:line="240" w:lineRule="auto"/>
              <w:ind w:firstLine="0"/>
              <w:jc w:val="center"/>
            </w:pPr>
            <w:r>
              <w:t>Условное изображение и обозначение шва</w:t>
            </w:r>
          </w:p>
          <w:p w:rsidR="009C19D3" w:rsidRDefault="009C19D3">
            <w:pPr>
              <w:spacing w:line="240" w:lineRule="auto"/>
              <w:ind w:firstLine="0"/>
              <w:jc w:val="center"/>
            </w:pPr>
            <w:r>
              <w:t>на чертеже</w:t>
            </w:r>
          </w:p>
        </w:tc>
      </w:tr>
      <w:tr w:rsidR="009C19D3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9C19D3" w:rsidRDefault="009C19D3">
            <w:pPr>
              <w:spacing w:line="240" w:lineRule="auto"/>
              <w:ind w:firstLine="284"/>
            </w:pPr>
            <w:r>
              <w:t>Шов соединения без скоса кромок, односторонний, выполняемый ручной дуговой сваркой при монтаже изделия</w:t>
            </w:r>
          </w:p>
        </w:tc>
        <w:tc>
          <w:tcPr>
            <w:tcW w:w="4384" w:type="dxa"/>
          </w:tcPr>
          <w:p w:rsidR="009C19D3" w:rsidRDefault="00AE56C2">
            <w:pPr>
              <w:spacing w:line="240" w:lineRule="auto"/>
              <w:ind w:firstLine="0"/>
            </w:pPr>
            <w:r>
              <w:rPr>
                <w:noProof/>
              </w:rPr>
              <w:drawing>
                <wp:inline distT="0" distB="0" distL="0" distR="0">
                  <wp:extent cx="2714625" cy="1676400"/>
                  <wp:effectExtent l="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9D3" w:rsidRDefault="009C19D3">
      <w:pPr>
        <w:spacing w:line="240" w:lineRule="auto"/>
        <w:ind w:firstLine="284"/>
      </w:pPr>
    </w:p>
    <w:p w:rsidR="009C19D3" w:rsidRDefault="009C19D3">
      <w:pPr>
        <w:spacing w:line="240" w:lineRule="auto"/>
        <w:ind w:firstLine="284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sz w:val="18"/>
        </w:rPr>
        <w:t>. В технических требованиях делают следующее указание: «Сварка ручная дуговая».</w:t>
      </w:r>
    </w:p>
    <w:sectPr w:rsidR="009C19D3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A4"/>
    <w:rsid w:val="003716A4"/>
    <w:rsid w:val="009C19D3"/>
    <w:rsid w:val="00A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54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80" w:lineRule="auto"/>
      <w:ind w:firstLine="54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11.png"/><Relationship Id="rId42" Type="http://schemas.openxmlformats.org/officeDocument/2006/relationships/oleObject" Target="embeddings/oleObject17.bin"/><Relationship Id="rId47" Type="http://schemas.openxmlformats.org/officeDocument/2006/relationships/image" Target="media/image24.png"/><Relationship Id="rId63" Type="http://schemas.openxmlformats.org/officeDocument/2006/relationships/image" Target="media/image35.png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8.png"/><Relationship Id="rId112" Type="http://schemas.openxmlformats.org/officeDocument/2006/relationships/oleObject" Target="embeddings/oleObject49.bin"/><Relationship Id="rId16" Type="http://schemas.openxmlformats.org/officeDocument/2006/relationships/oleObject" Target="embeddings/oleObject4.bin"/><Relationship Id="rId107" Type="http://schemas.openxmlformats.org/officeDocument/2006/relationships/image" Target="media/image57.png"/><Relationship Id="rId11" Type="http://schemas.openxmlformats.org/officeDocument/2006/relationships/image" Target="media/image6.png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9.png"/><Relationship Id="rId40" Type="http://schemas.openxmlformats.org/officeDocument/2006/relationships/oleObject" Target="embeddings/oleObject16.bin"/><Relationship Id="rId45" Type="http://schemas.openxmlformats.org/officeDocument/2006/relationships/image" Target="media/image23.png"/><Relationship Id="rId53" Type="http://schemas.openxmlformats.org/officeDocument/2006/relationships/image" Target="media/image28.png"/><Relationship Id="rId58" Type="http://schemas.openxmlformats.org/officeDocument/2006/relationships/oleObject" Target="embeddings/oleObject22.bin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3.png"/><Relationship Id="rId87" Type="http://schemas.openxmlformats.org/officeDocument/2006/relationships/image" Target="media/image47.png"/><Relationship Id="rId102" Type="http://schemas.openxmlformats.org/officeDocument/2006/relationships/oleObject" Target="embeddings/oleObject44.bin"/><Relationship Id="rId110" Type="http://schemas.openxmlformats.org/officeDocument/2006/relationships/oleObject" Target="embeddings/oleObject48.bin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34.png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51.png"/><Relationship Id="rId19" Type="http://schemas.openxmlformats.org/officeDocument/2006/relationships/image" Target="media/image10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8.png"/><Relationship Id="rId43" Type="http://schemas.openxmlformats.org/officeDocument/2006/relationships/image" Target="media/image22.png"/><Relationship Id="rId48" Type="http://schemas.openxmlformats.org/officeDocument/2006/relationships/oleObject" Target="embeddings/oleObject20.bin"/><Relationship Id="rId56" Type="http://schemas.openxmlformats.org/officeDocument/2006/relationships/image" Target="media/image31.png"/><Relationship Id="rId64" Type="http://schemas.openxmlformats.org/officeDocument/2006/relationships/oleObject" Target="embeddings/oleObject25.bin"/><Relationship Id="rId69" Type="http://schemas.openxmlformats.org/officeDocument/2006/relationships/image" Target="media/image38.png"/><Relationship Id="rId77" Type="http://schemas.openxmlformats.org/officeDocument/2006/relationships/image" Target="media/image42.png"/><Relationship Id="rId100" Type="http://schemas.openxmlformats.org/officeDocument/2006/relationships/oleObject" Target="embeddings/oleObject43.bin"/><Relationship Id="rId105" Type="http://schemas.openxmlformats.org/officeDocument/2006/relationships/image" Target="media/image56.png"/><Relationship Id="rId113" Type="http://schemas.openxmlformats.org/officeDocument/2006/relationships/image" Target="media/image60.png"/><Relationship Id="rId8" Type="http://schemas.openxmlformats.org/officeDocument/2006/relationships/image" Target="media/image4.png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6.png"/><Relationship Id="rId93" Type="http://schemas.openxmlformats.org/officeDocument/2006/relationships/image" Target="media/image50.png"/><Relationship Id="rId98" Type="http://schemas.openxmlformats.org/officeDocument/2006/relationships/oleObject" Target="embeddings/oleObject42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33.png"/><Relationship Id="rId67" Type="http://schemas.openxmlformats.org/officeDocument/2006/relationships/image" Target="media/image37.png"/><Relationship Id="rId103" Type="http://schemas.openxmlformats.org/officeDocument/2006/relationships/image" Target="media/image55.png"/><Relationship Id="rId108" Type="http://schemas.openxmlformats.org/officeDocument/2006/relationships/oleObject" Target="embeddings/oleObject47.bin"/><Relationship Id="rId20" Type="http://schemas.openxmlformats.org/officeDocument/2006/relationships/oleObject" Target="embeddings/oleObject6.bin"/><Relationship Id="rId41" Type="http://schemas.openxmlformats.org/officeDocument/2006/relationships/image" Target="media/image21.png"/><Relationship Id="rId54" Type="http://schemas.openxmlformats.org/officeDocument/2006/relationships/image" Target="media/image29.png"/><Relationship Id="rId62" Type="http://schemas.openxmlformats.org/officeDocument/2006/relationships/oleObject" Target="embeddings/oleObject24.bin"/><Relationship Id="rId70" Type="http://schemas.openxmlformats.org/officeDocument/2006/relationships/oleObject" Target="embeddings/oleObject28.bin"/><Relationship Id="rId75" Type="http://schemas.openxmlformats.org/officeDocument/2006/relationships/image" Target="media/image41.png"/><Relationship Id="rId83" Type="http://schemas.openxmlformats.org/officeDocument/2006/relationships/image" Target="media/image45.png"/><Relationship Id="rId88" Type="http://schemas.openxmlformats.org/officeDocument/2006/relationships/oleObject" Target="embeddings/oleObject37.bin"/><Relationship Id="rId91" Type="http://schemas.openxmlformats.org/officeDocument/2006/relationships/image" Target="media/image49.png"/><Relationship Id="rId96" Type="http://schemas.openxmlformats.org/officeDocument/2006/relationships/oleObject" Target="embeddings/oleObject41.bin"/><Relationship Id="rId111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5.png"/><Relationship Id="rId57" Type="http://schemas.openxmlformats.org/officeDocument/2006/relationships/image" Target="media/image32.png"/><Relationship Id="rId106" Type="http://schemas.openxmlformats.org/officeDocument/2006/relationships/oleObject" Target="embeddings/oleObject46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image" Target="media/image16.png"/><Relationship Id="rId44" Type="http://schemas.openxmlformats.org/officeDocument/2006/relationships/oleObject" Target="embeddings/oleObject18.bin"/><Relationship Id="rId52" Type="http://schemas.openxmlformats.org/officeDocument/2006/relationships/image" Target="media/image27.png"/><Relationship Id="rId60" Type="http://schemas.openxmlformats.org/officeDocument/2006/relationships/oleObject" Target="embeddings/oleObject23.bin"/><Relationship Id="rId65" Type="http://schemas.openxmlformats.org/officeDocument/2006/relationships/image" Target="media/image36.png"/><Relationship Id="rId73" Type="http://schemas.openxmlformats.org/officeDocument/2006/relationships/image" Target="media/image40.png"/><Relationship Id="rId78" Type="http://schemas.openxmlformats.org/officeDocument/2006/relationships/oleObject" Target="embeddings/oleObject32.bin"/><Relationship Id="rId81" Type="http://schemas.openxmlformats.org/officeDocument/2006/relationships/image" Target="media/image44.png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3.png"/><Relationship Id="rId101" Type="http://schemas.openxmlformats.org/officeDocument/2006/relationships/image" Target="media/image5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39" Type="http://schemas.openxmlformats.org/officeDocument/2006/relationships/image" Target="media/image20.png"/><Relationship Id="rId109" Type="http://schemas.openxmlformats.org/officeDocument/2006/relationships/image" Target="media/image58.png"/><Relationship Id="rId34" Type="http://schemas.openxmlformats.org/officeDocument/2006/relationships/oleObject" Target="embeddings/oleObject13.bin"/><Relationship Id="rId50" Type="http://schemas.openxmlformats.org/officeDocument/2006/relationships/image" Target="media/image26.png"/><Relationship Id="rId55" Type="http://schemas.openxmlformats.org/officeDocument/2006/relationships/image" Target="media/image30.png"/><Relationship Id="rId76" Type="http://schemas.openxmlformats.org/officeDocument/2006/relationships/oleObject" Target="embeddings/oleObject31.bin"/><Relationship Id="rId97" Type="http://schemas.openxmlformats.org/officeDocument/2006/relationships/image" Target="media/image52.png"/><Relationship Id="rId104" Type="http://schemas.openxmlformats.org/officeDocument/2006/relationships/oleObject" Target="embeddings/oleObject45.bin"/><Relationship Id="rId7" Type="http://schemas.openxmlformats.org/officeDocument/2006/relationships/image" Target="media/image3.png"/><Relationship Id="rId71" Type="http://schemas.openxmlformats.org/officeDocument/2006/relationships/image" Target="media/image39.png"/><Relationship Id="rId92" Type="http://schemas.openxmlformats.org/officeDocument/2006/relationships/oleObject" Target="embeddings/oleObject39.bin"/><Relationship Id="rId2" Type="http://schemas.microsoft.com/office/2007/relationships/stylesWithEffects" Target="stylesWithEffects.xml"/><Relationship Id="rId2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А.Л.</dc:creator>
  <cp:lastModifiedBy>Windows User</cp:lastModifiedBy>
  <cp:revision>2</cp:revision>
  <dcterms:created xsi:type="dcterms:W3CDTF">2018-05-13T23:51:00Z</dcterms:created>
  <dcterms:modified xsi:type="dcterms:W3CDTF">2018-05-13T23:51:00Z</dcterms:modified>
</cp:coreProperties>
</file>