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2.105-95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744</w:t>
      </w:r>
      <w:r>
        <w:rPr>
          <w:rFonts w:ascii="Times New Roman" w:hAnsi="Times New Roman"/>
          <w:sz w:val="20"/>
          <w:lang w:val="en-US"/>
        </w:rPr>
        <w:t>:002: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Группа Т52</w:t>
      </w:r>
    </w:p>
    <w:p w:rsidR="001552BB" w:rsidRDefault="001552BB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  <w:lang w:val="en-US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МЕЖГОСУДАРСТВЕННЫЙ СТАНДАРТ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К ТЕКСТОВЫМ ДОКУМЕНТАМ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Unified system for design documentation.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 xml:space="preserve">General requirements for textual documents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МКС 01.100.10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0002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1996-07-01</w:t>
      </w:r>
    </w:p>
    <w:p w:rsidR="001552BB" w:rsidRDefault="001552BB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1552BB" w:rsidRDefault="001552BB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  <w:lang w:val="en-US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Российской Федерации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(26 апреля 1995 протокол № 7)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7"/>
        <w:gridCol w:w="538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стандартизации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Азгосстандарт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Армгосстандарт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Беларусь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Грузия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Республики Казахстан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Молдовастандарт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России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Таджикстандарт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Главгосслужба «Туркменстандартлары»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538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Узгосстандарт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5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Комитета Российской Федерации по стандартизации, метрологии и сертификации от 8.08.95 № 426 межгосударственный стандарт ГОСТ 2.105-95 введен в действие в качестве государственного стандарта Российской Федерации с 1 июля 1996 г.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2.105-79, ГОСТ 2.906-71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Март 2001 г.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к выполнению текстовых документов на изделия машиностроения, приборостроения и строительства.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2.104-68 ЕСКД. Основные надписи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2.106-96 ЕСКД. Текстовые документы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2.109-73 ЕСКД. Основные требования к чертежам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2.301-68 ЕСКД. Форматы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2.304-81 ЕСКД. Шрифты чертежные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2.316-68 ЕСКД. Правила нанесения на чертежах надписей, технических требований и таблиц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2.321-84 ЕСКД. Обозначения буквенные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2.503-90 ЕСКД. Правила внесения изменений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6.38-90* УСД. Система организационно-распорядительной документации. Требования к оформлению документов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8.417-81 ГСИ. Единицы физических величин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13.1.002-80 Репрография. Микрография. Документы для съемки. Общие требования и нормы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21.101-97 СПДС. Основные требования к рабочей документации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28388-89 Система обработки информации. Документы на магнитных носителях данных. Порядок выполнения и обращения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 xml:space="preserve"> На территории Российской Федерации действует ГОСТ Р 6.30-97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ОБЩИЕ ПОЛОЖЕНИЯ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Текстовые документы выполняют на формах, установленных соответствующими стандартами Единой системы конструкторской документации (ЕСКД) и Системы проектной документации для строительства (СПДС).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Требования, специфические для некоторых видов текстовых документов (например эксплуатационных документов), приведены в соответствующих стандартах.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Подлинники текстовых документов выполняют одним из следующих способов: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машинописным, при этом следует выполнять требования ГОСТ 13.1.002. Шрифт пишущей машинки должен быть четким, высотой не менее 2,5 мм, лента только черного цвета (полужирная);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рукописным - чертежным шрифтом по ГОСТ 2.304 с высотой букв и цифр не менее 2,5 мм. Цифры и буквы необходимо писать четко черной тушью;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применением печатающих и графических устройств вывода ЭВМ (ГОСТ 2.004).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магнитных носителях данных (ГОСТ 28388).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Копии текстовых документов выполняют одним из следующих способов: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типографским - в соответствии с требованиями, предъявляемыми к изданиям, изготовляемым типографским способом;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ксерокопированием - при этом рекомендуется размножать способом двустороннего копирования;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светокопированием;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микрофильмированием;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магнитных носителях данных.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Расстояние от рамки формы до границ текста в начале и в конце строк - не менее 3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верхней или нижней строки текста до верхней или нижней рамки должно быть не менее 10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Абзацы в тексте начинают отступом, равным пяти ударам пишущей машинки (15 - 17 мм).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Пример выполнения текстового документа приведен в приложении 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(графика) машинописным способом или черными чернилами, пастой или тушью рукописным способом.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листов текстовых документов, помарки и следы неполностью удаленного прежнего текста (графика) не допускаются.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внесения исправлений документ должен удовлетворять требованиям микрофильмирования, установленным ГОСТ 13.1.002.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Для размещения утверждающих и согласующих подписей к текстовым документам рекомендуется составлять титульный лист и (или) лист утверждения в соответствии с разделом 6 настоящего стандарта.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Обязательность и особенности выполнения титульных листов оговорены в стандартах ЕСКД и СПДС на правила выполнения соответствующих документов.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К текстовым документам рекомендуется выпускать лист регистрации изменений в соответствии с ГОСТ 2.503 и ГОСТ 21.101.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ТРЕБОВАНИЯ К ТЕКСТОВЫМ ДОКУМЕНТАМ, СОДЕРЖАЩИМ, В ОСНОВНОМ, СПЛОШНОЙ ТЕКСТ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Построение документа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Текст документа при необходимости разделяют на разделы и подразделы.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документа допускается разделять его на части, а части, в случае необходимости, на книги. Каждую часть и книгу комплектуют отдельно. Всем частям дают наименования  и присваивают обозначение документа. Начиная со второй части, к этому обозначению добавляют порядковый номер, например: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ХХХХ.331112.032Ф0, ХХХХ.331112.032Ф01, ХХХХ.331112.032Ф02, и т.д. Всем книгам дают наименование и присваивают порядковый номер. Пример заполнения поля 4 титульного листа на книгу приведен в приложении Б.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документа нумеруют в пределах каждой части, каждую часть начинают на листах с основной надписью по форме ГОСТ 2.104 и форме 3 ГОСТ Р 21.101.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Разделы должны иметь порядковые номера в пределах всего документа (части, книги),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Типы и основные размеры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val="en-US"/>
        </w:rPr>
        <w:object w:dxaOrig="4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47.25pt" o:ole="">
            <v:imagedata r:id="rId5" o:title=""/>
          </v:shape>
          <o:OLEObject Type="Embed" ProgID="Equation.3" ShapeID="_x0000_i1025" DrawAspect="Content" ObjectID="_1587724098" r:id="rId6"/>
        </w:object>
      </w:r>
      <w:r>
        <w:rPr>
          <w:rFonts w:ascii="Times New Roman" w:hAnsi="Times New Roman"/>
          <w:sz w:val="20"/>
        </w:rPr>
        <w:t>Нумерация пунктов первого раздела документа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 Технические требования</w:t>
      </w:r>
    </w:p>
    <w:p w:rsidR="001552BB" w:rsidRDefault="001552BB">
      <w:pPr>
        <w:ind w:firstLine="284"/>
      </w:pPr>
      <w:r>
        <w:rPr>
          <w:rFonts w:ascii="Times New Roman" w:hAnsi="Times New Roman"/>
          <w:lang w:val="en-US"/>
        </w:rPr>
        <w:object w:dxaOrig="420" w:dyaOrig="940">
          <v:shape id="_x0000_i1026" type="#_x0000_t75" style="width:21pt;height:47.25pt" o:ole="">
            <v:imagedata r:id="rId7" o:title=""/>
          </v:shape>
          <o:OLEObject Type="Embed" ProgID="Equation.3" ShapeID="_x0000_i1026" DrawAspect="Content" ObjectID="_1587724099" r:id="rId8"/>
        </w:object>
      </w:r>
      <w:r>
        <w:rPr>
          <w:rFonts w:ascii="Times New Roman" w:hAnsi="Times New Roman"/>
          <w:sz w:val="20"/>
        </w:rPr>
        <w:t xml:space="preserve"> Нумерация пунктов второго раздела документа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Методы испытаний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Аппараты, материалы и реактивы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80" w:dyaOrig="940">
          <v:shape id="_x0000_i1027" type="#_x0000_t75" style="width:29.25pt;height:47.25pt" o:ole="">
            <v:imagedata r:id="rId9" o:title=""/>
          </v:shape>
          <o:OLEObject Type="Embed" ProgID="Equation.3" ShapeID="_x0000_i1027" DrawAspect="Content" ObjectID="_1587724100" r:id="rId10"/>
        </w:object>
      </w:r>
      <w:r>
        <w:rPr>
          <w:rFonts w:ascii="Times New Roman" w:hAnsi="Times New Roman"/>
          <w:sz w:val="20"/>
        </w:rPr>
        <w:t xml:space="preserve">Нумерация пунктов первого подраздела третьего раздела документа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3.2 Подготовка к испытанию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80" w:dyaOrig="940">
          <v:shape id="_x0000_i1028" type="#_x0000_t75" style="width:29.25pt;height:47.25pt" o:ole="">
            <v:imagedata r:id="rId11" o:title=""/>
          </v:shape>
          <o:OLEObject Type="Embed" ProgID="Equation.3" ShapeID="_x0000_i1028" DrawAspect="Content" ObjectID="_1587724101" r:id="rId12"/>
        </w:object>
      </w:r>
      <w:r>
        <w:rPr>
          <w:rFonts w:ascii="Times New Roman" w:hAnsi="Times New Roman"/>
          <w:sz w:val="20"/>
        </w:rPr>
        <w:t>Нумерация пунктов второго подраздела третьего раздела документа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Если раздел или подраздел состоит из одного пункта, он также нумеруется.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 Если текст документа подразделяется только на пункты, они нумеруются порядковыми номерами в пределах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 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4.1.7 Внутри пунктов или подпунктов могут быть приведены перечисления.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______________</w:t>
      </w:r>
    </w:p>
    <w:p w:rsidR="001552BB" w:rsidRDefault="001552BB">
      <w:pPr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______________</w:t>
      </w:r>
    </w:p>
    <w:p w:rsidR="001552BB" w:rsidRDefault="001552BB">
      <w:pPr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4.1.8 Каждый пункт, подпункт и перечисление записывают с абзацного отступа.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4.1.9 Разделы, подразделы должны иметь заголовки. Пункты, как правило, заголовков не имеют.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должны четко и кратко отражать содержание разделов, подразделов.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заголовком и текстом при выполнении документа машинописным способом должно быть равно 3,4 интервалам, при выполнении рукописным способом - 15 мм. Расстояние между заголовками раздела и подраздела - 2 интервала, при выполнении рукописным способом - 8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4.1.10 Каждый раздел текстового документа рекомендуется начинать с нового листа (страницы).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4.1.11 В документе (части, книге) большого объема на первом (заглавном) листе и, при необходимости, на последующих листах помещают содержание, включающее номера и наименования разделов и подразделов с указанием номеров листов (страниц).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документ разбит на части (книги), то в конце содержания первой части (книги) перечисляют обозначение и наименование (при наличии) остальных частей (книг). Содержание включают в общее количество листов данного документа (части, книги).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Слово "Содержание"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4.1.12 В конце текстового документа перед листом регистрации изменений допускается приводить список литературы, которая была использована при его составлении. Выполнение списка и ссылки на него в тексте - по ГОСТ 7.32. Список литературы включают в содержание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4.1.13. Нумерация страниц документа и приложений, входящих в состав этого документа, должна быть сквозная. Допускается вместо сквозной нумерации страниц применять нумерацию страниц в пределах каждого раздела документа следующим образом:  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3               15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    страница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Изложение текста документов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 допускается употреблять сокращенное наименование изделия.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Наименования, приводимые в тексте документа и на иллюстрациях, должны быть одинаковыми.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Текст документа должен быть кратким, четким и не допускать различных толкований.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обязательных требований в тексте должны применяться слова "должен", "следует", "необходимо", "требуется, чтобы", "разрешается только", "не допускается", "запрещается", "не следует". При изложении других положений следует применять слова - "могут быть", "как правило", "при необходимости", "может быть", "в случае" и т.д.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допускается использовать повествовательную форму изложения текста документа, например "применяют", "указывают" и т.п.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документе принята специфическая терминология, то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В тексте документа не допускается: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обороты разговорной речи, техницизмы, профессионализмы;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произвольные словообразования;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В тексте документа, за исключением формул, таблиц и рисунков, не допускается: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математический знак минус (</w:t>
      </w:r>
      <w:r>
        <w:rPr>
          <w:rFonts w:ascii="Times New Roman" w:hAnsi="Times New Roman"/>
          <w:sz w:val="20"/>
        </w:rPr>
        <w:sym w:font="Symbol" w:char="F0BE"/>
      </w:r>
      <w:r>
        <w:rPr>
          <w:rFonts w:ascii="Times New Roman" w:hAnsi="Times New Roman"/>
          <w:sz w:val="20"/>
        </w:rPr>
        <w:t>) перед отрицательными значениями величин (следует писать слово "минус");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знак "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>";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применять без числовых значений математические знаки, например &gt; (больше), &lt; (меньше), = (равно),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</w:rPr>
        <w:t xml:space="preserve"> (больше или равно),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(меньше или равно), </w:t>
      </w:r>
      <w:r>
        <w:rPr>
          <w:rFonts w:ascii="Times New Roman" w:hAnsi="Times New Roman"/>
          <w:sz w:val="20"/>
        </w:rPr>
        <w:sym w:font="Symbol" w:char="F0B9"/>
      </w:r>
      <w:r>
        <w:rPr>
          <w:rFonts w:ascii="Times New Roman" w:hAnsi="Times New Roman"/>
          <w:sz w:val="20"/>
        </w:rPr>
        <w:t xml:space="preserve"> (не равно), а также знаки № (номер), % (процент);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индексы стандартов, технических условий и других документов без регистрационного номера.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Если в документе приводятся поясняющие надписи, наносимые непосредственно на изготовляемое изделие (например на планки, таблички к элементам управления и т.п.), их выделяют шрифтом (без кавычек), например ВКЛ., OTKЛ., или кавычками - если надпись состоит из цифр и (или) знаков.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команд, режимов, сигналов и т.п. в тексте следует выделять кавычками, например, "Сигнал +27 включено".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 Перечень допускаемых сокращений слов установлен в ГОСТ 2.316.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документе принята особая система 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4.2.7 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"Временное сопротивление разрыву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 В документе следует применять стандартизованные единицы физических величин, их наименования и обозначения в соответствии с ГОСТ 8.417.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4.2.9 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Провести испытания пяти труб, каждая длиной 5 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Отобрать 15 труб для испытаний на давление.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4.2.10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4.2.11 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От 1 до 5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От 10 до 100 кг.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От плюс 10 до минус 40°С.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плюс 10 до плюс 40°С.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4.2.12 Приводя наибольшие или наименьшие значения величин, следует применять словосочетание "должно быть не более (не менее)".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Приводя допустимые значения отклонений от указанных норм, требований, следует применять словосочетание "не должно быть более (менее)".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массовая доля углекислового натрия в технической кальцинированной соде должна быть не менее 99,4 %.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4.2.13 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 1,50; 1,75; 2,00.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4.2.14 Дробные числа необходимо приводить в виде десятичных дробей, за исключением размеров в дюймах, которые следует записывать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20"/>
        </w:rPr>
        <w:t>"</w:t>
      </w:r>
      <w:r>
        <w:rPr>
          <w:rFonts w:ascii="Times New Roman" w:hAnsi="Times New Roman"/>
          <w:sz w:val="20"/>
        </w:rPr>
        <w:t xml:space="preserve"> (но не </w:t>
      </w:r>
      <w:r>
        <w:rPr>
          <w:rFonts w:ascii="Times New Roman" w:hAnsi="Times New Roman"/>
          <w:position w:val="-20"/>
          <w:sz w:val="20"/>
        </w:rPr>
        <w:object w:dxaOrig="300" w:dyaOrig="600">
          <v:shape id="_x0000_i1029" type="#_x0000_t75" style="width:15pt;height:30pt" o:ole="">
            <v:imagedata r:id="rId13" o:title=""/>
          </v:shape>
          <o:OLEObject Type="Embed" ProgID="Equation.3" ShapeID="_x0000_i1029" DrawAspect="Content" ObjectID="_1587724102" r:id="rId14"/>
        </w:obje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20"/>
          <w:sz w:val="20"/>
        </w:rPr>
        <w:object w:dxaOrig="300" w:dyaOrig="600">
          <v:shape id="_x0000_i1030" type="#_x0000_t75" style="width:15pt;height:30pt" o:ole="">
            <v:imagedata r:id="rId15" o:title=""/>
          </v:shape>
          <o:OLEObject Type="Embed" ProgID="Equation.3" ShapeID="_x0000_i1030" DrawAspect="Content" ObjectID="_1587724103" r:id="rId16"/>
        </w:object>
      </w:r>
      <w:r>
        <w:rPr>
          <w:rFonts w:ascii="Times New Roman" w:hAnsi="Times New Roman"/>
          <w:sz w:val="20"/>
        </w:rPr>
        <w:t>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(50А-4C)/(40В+20).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4.2.15 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- Плотность каждого образца </w:t>
      </w:r>
      <w:r>
        <w:rPr>
          <w:rFonts w:ascii="Times New Roman" w:hAnsi="Times New Roman"/>
          <w:sz w:val="20"/>
        </w:rPr>
        <w:sym w:font="Symbol" w:char="F072"/>
      </w:r>
      <w:r>
        <w:rPr>
          <w:rFonts w:ascii="Times New Roman" w:hAnsi="Times New Roman"/>
          <w:sz w:val="20"/>
        </w:rPr>
        <w:t>,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вычисляют по формуле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580" w:dyaOrig="560">
          <v:shape id="_x0000_i1031" type="#_x0000_t75" style="width:29.25pt;height:27.75pt" o:ole="">
            <v:imagedata r:id="rId17" o:title=""/>
          </v:shape>
          <o:OLEObject Type="Embed" ProgID="Equation.3" ShapeID="_x0000_i1031" DrawAspect="Content" ObjectID="_1587724104" r:id="rId18"/>
        </w:object>
      </w:r>
      <w:r>
        <w:rPr>
          <w:rFonts w:ascii="Times New Roman" w:hAnsi="Times New Roman"/>
          <w:sz w:val="20"/>
        </w:rPr>
        <w:t>,                                                                (1)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 - масса образца, кг;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 - объем образца,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Формулы, следующие одна за другой и не разделенные текстом, разделяют запятой.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4.2.16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"х".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4.2.17 В документах, издаваемых нетипографским способом, формулы могут быть выполнены машинописным, машинным способами или чертежным шрифтом высотой не менее 2,5 мм. Применение машинописных и рукописных символов в одной формуле не допускается.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4.2.18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 -  (1).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Ссылки в тексте на порядковые номера формул дают в скобках, например, ... в формуле (1).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4.2.19 Порядок изложения в документах математических уравнений такой же, как и формул.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4.2.20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 не должны содержать требований.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4.2.21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___________________________________________________________________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______________________________________________________________________________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______________________________________________________________________________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4.2.22 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Ссылки на стандарты предприятий (СТП) и другую техническую документацию должны быть оговорены в договоре на разработку изделия.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 и иллюстраций данного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текстового документа под рубрикой «ССЫЛОЧНЫЕ НОРМАТИВНЫЕ ДОКУМЕНТЫ» по форме: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4874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документа, на который дана ссылка 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раздела, подраздела, пункта, подпункта, перечисления, приложения, разрабатываемого документа, в котором дана ссылка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74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ссылках на другие документы в графе "Обозначение документа" указывают также и наименование документа. При ссылках на раздел или приложение указывают его номер.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Оформление иллюстраций  и приложений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данные наносят на иллюстрациях согласно ГОСТ 2.109.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при, необходимости, номинальное значение величины.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т.д.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Приложения могут быть обязательными и информационными.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приложения могут быть рекомендуемого или справочного характера.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"Библиография", которое располагают последним.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 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"рекомендуемое" или "справочное".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4.3.8 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обозначение приложений буквами латинского алфавита, за исключением букв I и О.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документе одно приложение, оно обозначается "Приложение А".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4.3.9 Приложения, как правило, выполняют на листах формата А4. Допускается оформлять приложения на листах формата A3, А4х3, А4х4, А2 и А1 по ГОСТ 2.301.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4.3.10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Приложения должны иметь общую с остальной частью документа сквозную нумерацию страниц.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4.3.11 Все приложения должны быть перечислены в содержании документа (при наличии) с указанием их номеров и заголовков.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4.3.12 Приложения, выпускаемые в виде самостоятельного документа, оформляют по общим правилам - первый лист с основной надписью по форме 2, последующие листы - по форме 2а по ГОСТ 2.104, ГОСТ 21.101.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такое приложение может иметь "Содержание".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4.3.13 Приложениям или книгам, выпущенным в виде самостоятельного документа, обозначение присваивают как части документа с указанием в коде документа ее порядкового номера. Если приложение или книга имеют титульный лист, то на нем под наименованием документа указывают слово "Приложение" и его обозначение в случае двух и более приложений, например "Приложение Б" или "Книга" и ее порядковый номер, например "Книга 6".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4.3.14 Допускается в качестве приложения к документу использовать другие самостоятельно выпущенные конструкторские документы (габаритные чертежи, схемы и др.).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включая документ, к которому выпускаются приложения, комплектуют в альбом с составлением к нему описи альбома. Описи присваивают обозначение изделия, для которого разработан основной документ, и код ОП.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Опись составляют по форме 4 и 4а ГОСТ 2.106. Первым в нее записывают документ, для которого в качестве приложения применены другие конструкторские документы. Далее документы записывают в порядке их комплектования в альбом. При необходимости к альбому документов составляют титульный лист.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Построение таблиц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Цифровой материал, как правило, оформляют в виде таблиц в соответствии с рисунком 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200650" cy="2562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Таблицы, за исключением таблиц приложений, следует нумеровать арабскими цифрами сквозной нумерацией.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4.4.4 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 Таблицы слева, справа и снизу, как правило, ограничивают линиями.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Разделять заголовки и подзаголовки боковика и граф диагональными линиями не допускается.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Головка таблицы должна быть отделена линией от остальной части таблицы.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строк таблицы должна быть не менее 8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4.4.6 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помещать таблицу вдоль длинной стороны листа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4.4.7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рисунком 2.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639"/>
        <w:gridCol w:w="745"/>
        <w:gridCol w:w="869"/>
        <w:gridCol w:w="746"/>
        <w:gridCol w:w="745"/>
        <w:gridCol w:w="870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Внутренний </w:t>
            </w:r>
          </w:p>
        </w:tc>
        <w:tc>
          <w:tcPr>
            <w:tcW w:w="4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шайбы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резьбы болта,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легкой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нормальной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тяжелой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винта, шпильки</w:t>
            </w:r>
          </w:p>
        </w:tc>
        <w:tc>
          <w:tcPr>
            <w:tcW w:w="1486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шайбы</w:t>
            </w:r>
          </w:p>
        </w:tc>
        <w:tc>
          <w:tcPr>
            <w:tcW w:w="639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таблицы 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282"/>
        <w:gridCol w:w="839"/>
        <w:gridCol w:w="927"/>
        <w:gridCol w:w="796"/>
        <w:gridCol w:w="795"/>
        <w:gridCol w:w="796"/>
        <w:gridCol w:w="663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Внутренний </w:t>
            </w:r>
          </w:p>
        </w:tc>
        <w:tc>
          <w:tcPr>
            <w:tcW w:w="4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шайбы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резьбы болта,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легкой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нормальной 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тяжелой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винта,  шпильки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шайбы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42,0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Здесь (и далее по тексту) таблицы приведены условно для иллюстрации соответствующих требований настоящего стандарта.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 3. Рекомендуется разделять части таблицы двойной линией или линией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7"/>
        <w:gridCol w:w="2028"/>
        <w:gridCol w:w="2176"/>
        <w:gridCol w:w="2028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стержня крепежной детали, мм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1000 шт. стальных шайб, кг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стержня крепежной детали, мм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1000 шт. стальных шайб, кг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0,192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0,553 </w:t>
            </w:r>
          </w:p>
        </w:tc>
      </w:tr>
    </w:tbl>
    <w:p w:rsidR="001552BB" w:rsidRDefault="001552BB">
      <w:pPr>
        <w:widowControl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4.4.8 Графу "Номер по порядку"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 в соответствии с рисунком 4.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миллиметрах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369"/>
        <w:gridCol w:w="1369"/>
        <w:gridCol w:w="1369"/>
        <w:gridCol w:w="1369"/>
        <w:gridCol w:w="124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проход </w:t>
            </w: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y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не более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</w:tr>
    </w:tbl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рисунком 5. Перед числовыми значениями величин и обозначением типов, марок и т.п. порядковые номера не проставляют.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2093"/>
        <w:gridCol w:w="2128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режиме 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режиме 2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Ток коллектора, 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 не менее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не более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Напряжение на коллекторе, 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3.Сопротивление нагрузки коллектора, Ом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4.4.9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рисунком 2.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Если в большинстве граф таблицы приведены показатели, выраженные в одних и тех же единицах физических величин (например в миллиметрах, вольтах),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"Размеры в миллиметрах", "Напряжение в вольтах", а в подзаголовках остальных граф приводить наименование показателей и (или) обозначения других единиц физических величин в соответствии с рисунком 4.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сокращения текста заголовков и подзаголовков граф отдельные понятия заменяют буквенными обозначениями, установленными ГОСТ 2.321, или другими обозначениями, если они пояснены в тексте или приведены на иллюстрациях, например D - диаметр, Н - высота, L - длина.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с одним и тем же буквенным обозначением группируют последовательно в порядке возрастания индексов в соответствии с рисунком 4.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4.4.10 Ограничительные слова "более", "не более", "менее", "не менее" и др. должны быть помещены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рисунками 4 и 5.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4.4.11 Обозначение единицы физической величины, общей для всех данных в строке, следует указывать после ее наименования в соответствии с рисунком 5. Допускается при необходимости выносить в отдельную строку (графу) обозначение единицы физической величины.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4.4.12 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 в соответствии с рисунком 6. Числовые значения величин, одинаковые для нескольких строк, допускается указывать один раз в соответствии с рисунками 4 и 6.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655"/>
        <w:gridCol w:w="2550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изолятора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напряжение, 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ток, А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ПНР-6/400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ПНР-6/800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ПНР-6/900</w:t>
            </w: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числовые значения величин в графах таблицы выражены в разных единицах физической величины, их обозначения указывают в подзаголовке каждой графы.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Обозначения, приведенные в заголовках граф таблицы, должны быть пояснены в тексте или графическом материале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4.4.13 Обозначения единиц плоского угла следует указывать не в заголовках граф, а в каждой строке таблицы как при наличии горизонтальных линий, разделяющих строки в соответствии с рисунком 7, так и при отсутствии горизонтальных линий в соответствии с рисунком 8.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900"/>
        <w:gridCol w:w="1209"/>
        <w:gridCol w:w="1852"/>
        <w:gridCol w:w="170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3460" w:type="dxa"/>
            <w:gridSpan w:val="2"/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Таблица...</w:t>
            </w:r>
          </w:p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3" w:type="dxa"/>
            <w:gridSpan w:val="2"/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Таблица...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3°5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6°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3°5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6°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4°</w:t>
            </w:r>
            <w:r>
              <w:rPr>
                <w:rFonts w:ascii="Times New Roman" w:hAnsi="Times New Roman"/>
                <w:sz w:val="20"/>
                <w:lang w:val="en-US"/>
              </w:rPr>
              <w:t>23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8°</w:t>
            </w:r>
            <w:r>
              <w:rPr>
                <w:rFonts w:ascii="Times New Roman" w:hAnsi="Times New Roman"/>
                <w:sz w:val="20"/>
                <w:lang w:val="en-US"/>
              </w:rPr>
              <w:t>26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left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4°</w:t>
            </w:r>
            <w:r>
              <w:rPr>
                <w:rFonts w:ascii="Times New Roman" w:hAnsi="Times New Roman"/>
                <w:sz w:val="20"/>
                <w:lang w:val="en-US"/>
              </w:rPr>
              <w:t>23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8°</w:t>
            </w:r>
            <w:r>
              <w:rPr>
                <w:rFonts w:ascii="Times New Roman" w:hAnsi="Times New Roman"/>
                <w:sz w:val="20"/>
                <w:lang w:val="en-US"/>
              </w:rPr>
              <w:t>26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5°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20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10° 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left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5°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  <w:lang w:val="en-US"/>
              </w:rPr>
              <w:t>20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10° 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'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460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7</w:t>
            </w:r>
          </w:p>
        </w:tc>
        <w:tc>
          <w:tcPr>
            <w:tcW w:w="1209" w:type="dxa"/>
            <w:tcBorders>
              <w:left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8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4.4.14 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рисунком 9.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Таблица....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964"/>
        <w:gridCol w:w="933"/>
        <w:gridCol w:w="904"/>
        <w:gridCol w:w="904"/>
        <w:gridCol w:w="287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резьбы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20"/>
              </w:rPr>
              <w:t xml:space="preserve">± 0,3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± 0,2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шплинта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933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904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933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904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904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</w:tbl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9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4.4.15 Предельные отклонения, относящиеся к нескольким числовым значениям величин или к определенному числовому значению величины, указывают в отдельной графе в соответствии с рисунком 10.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4.4.16 Текст, повторяющийся в строках одной и той же графы и состоящий из одиночных слов, чередующихся с цифрами, заменяют кавычками в соответствии с рисунком 11. Если повторяющийся текст состоит из двух и более слов, при первом повторении его заменяют словами "То же", а далее - кавычками в соответствии с рисунком 12. Если предыдущая фраза является частью последующей, то допускается заменить ее словами "То же" и добавить дополнительные сведения.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горизонтальных линий текст необходимо повторять.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миллиметрах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98"/>
        <w:gridCol w:w="1305"/>
        <w:gridCol w:w="983"/>
        <w:gridCol w:w="1305"/>
        <w:gridCol w:w="566"/>
        <w:gridCol w:w="676"/>
        <w:gridCol w:w="674"/>
        <w:gridCol w:w="946"/>
        <w:gridCol w:w="1305"/>
        <w:gridCol w:w="709"/>
        <w:gridCol w:w="708"/>
        <w:gridCol w:w="993"/>
        <w:gridCol w:w="1275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</w:t>
            </w:r>
          </w:p>
        </w:tc>
        <w:tc>
          <w:tcPr>
            <w:tcW w:w="573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Канавка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Установочное кольцо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подшипника</w:t>
            </w:r>
          </w:p>
        </w:tc>
        <w:tc>
          <w:tcPr>
            <w:tcW w:w="898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 </w:t>
            </w:r>
          </w:p>
        </w:tc>
        <w:tc>
          <w:tcPr>
            <w:tcW w:w="946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30,2 </w:t>
            </w: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 </w:t>
            </w:r>
          </w:p>
        </w:tc>
        <w:tc>
          <w:tcPr>
            <w:tcW w:w="946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33,2 </w:t>
            </w: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-0,15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7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39,6 </w:t>
            </w:r>
          </w:p>
        </w:tc>
        <w:tc>
          <w:tcPr>
            <w:tcW w:w="946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-0,15 </w:t>
            </w:r>
          </w:p>
        </w:tc>
        <w:tc>
          <w:tcPr>
            <w:tcW w:w="709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93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- 0,1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41,2 </w:t>
            </w:r>
          </w:p>
        </w:tc>
        <w:tc>
          <w:tcPr>
            <w:tcW w:w="946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38,1 </w:t>
            </w: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44,5 </w:t>
            </w:r>
          </w:p>
        </w:tc>
        <w:tc>
          <w:tcPr>
            <w:tcW w:w="946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39,8 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45,2 </w:t>
            </w:r>
          </w:p>
        </w:tc>
        <w:tc>
          <w:tcPr>
            <w:tcW w:w="946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10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99"/>
        <w:gridCol w:w="899"/>
        <w:gridCol w:w="899"/>
        <w:gridCol w:w="899"/>
        <w:gridCol w:w="899"/>
        <w:gridCol w:w="899"/>
        <w:gridCol w:w="899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зенкера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11 включ.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3,00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11 " 12 "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4,85 </w:t>
            </w:r>
          </w:p>
        </w:tc>
        <w:tc>
          <w:tcPr>
            <w:tcW w:w="899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99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3,84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6,75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12 " 14 "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5,50 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4,20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4,20 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7,45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2085"/>
        <w:gridCol w:w="4383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стали и сплава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обозначение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Старое обозначение </w:t>
            </w:r>
          </w:p>
        </w:tc>
        <w:tc>
          <w:tcPr>
            <w:tcW w:w="4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08Х18Н10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0Х8Н10 </w:t>
            </w:r>
          </w:p>
        </w:tc>
        <w:tc>
          <w:tcPr>
            <w:tcW w:w="4383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Трубы, детали печной арматуры, теплообменники, патрубки, муфели, реторты и коллекторы выхлопных систем, электроды искровых зажигательных свечей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08Х18Н10Т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0Х18Н10Т </w:t>
            </w:r>
          </w:p>
        </w:tc>
        <w:tc>
          <w:tcPr>
            <w:tcW w:w="4383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12Х18Н10Т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Х18Н10Т </w:t>
            </w:r>
          </w:p>
        </w:tc>
        <w:tc>
          <w:tcPr>
            <w:tcW w:w="4383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09Х15Н810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Х15Н910 </w:t>
            </w:r>
          </w:p>
        </w:tc>
        <w:tc>
          <w:tcPr>
            <w:tcW w:w="4383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изделий, работающих в атмосферных условиях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07Х6Н6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Х16Н6 </w:t>
            </w:r>
          </w:p>
        </w:tc>
        <w:tc>
          <w:tcPr>
            <w:tcW w:w="4383" w:type="dxa"/>
            <w:tcBorders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же. Не имеет дельтаферрита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12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4.4.17 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4.4.18 При отсутствии отдельных данных в таблице следует ставить прочерк (тире) в соответствии с рисунком 11.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4.4.19 При указании в таблицах последовательных интервалов чисел, охватывающих все числа ряда, их следует записывать: "От ... до ... включ.", "Св. ... до ... включ." в соответствии с рисунком 11.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интервале, охватывающем числа ряда, между крайними числами ряда в таблице допускается ставить тире в соответствии с рисунком 13.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3402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плавления, К(° С)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Латунь 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1 131 - 1 173 (858-900)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1 573 - 1 673 (1 300-1 400)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 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1 373 - 1 473 (1 100-1 200)</w:t>
            </w:r>
          </w:p>
        </w:tc>
      </w:tr>
    </w:tbl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13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Интервалы чисел в тексте записывают со словами "от" и "до" (имея в виду "От ... до ... включительно"), если после чисел указана единица физической величины или числа, представляют безразмерные коэффициенты, или через дефис, если числа представляют порядковые номера.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... толщина слоя должна быть от 0,5 до 20 мм.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27 - 12, рисунок 1 - 14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4.4.20 В таблицах при необходимости применяют ступенчатые полужирные линии для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</w:t>
      </w:r>
      <w:r>
        <w:rPr>
          <w:rFonts w:ascii="Times New Roman" w:hAnsi="Times New Roman"/>
          <w:sz w:val="20"/>
        </w:rPr>
        <w:lastRenderedPageBreak/>
        <w:t>определенные отклонения, в соответствии с рисунком 14. При этом в тексте должно быть приведено пояснение этих линий.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8"/>
        <w:gridCol w:w="858"/>
        <w:gridCol w:w="858"/>
        <w:gridCol w:w="858"/>
        <w:gridCol w:w="858"/>
        <w:gridCol w:w="858"/>
        <w:gridCol w:w="858"/>
        <w:gridCol w:w="851"/>
        <w:gridCol w:w="7"/>
      </w:tblGrid>
      <w:tr w:rsidR="001552B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26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</w:t>
            </w:r>
          </w:p>
        </w:tc>
        <w:tc>
          <w:tcPr>
            <w:tcW w:w="6857" w:type="dxa"/>
            <w:gridSpan w:val="8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трубы, кг, при толщине стенки, мм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2,146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2,460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2,762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3,052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3,329</w:t>
            </w:r>
          </w:p>
        </w:tc>
        <w:tc>
          <w:tcPr>
            <w:tcW w:w="858" w:type="dxa"/>
            <w:tcBorders>
              <w:bottom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3,594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3,947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4,316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2,589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2,978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3,718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4,069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4,408</w:t>
            </w:r>
          </w:p>
        </w:tc>
        <w:tc>
          <w:tcPr>
            <w:tcW w:w="858" w:type="dxa"/>
            <w:tcBorders>
              <w:left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4,735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2,885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3,323</w:t>
            </w:r>
          </w:p>
        </w:tc>
        <w:tc>
          <w:tcPr>
            <w:tcW w:w="858" w:type="dxa"/>
            <w:tcBorders>
              <w:top w:val="nil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3,749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4,162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4,652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4,951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5,327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5,690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3,582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4,495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5,358</w:t>
            </w:r>
          </w:p>
        </w:tc>
        <w:tc>
          <w:tcPr>
            <w:tcW w:w="858" w:type="dxa"/>
            <w:tcBorders>
              <w:left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5,771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6,171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3,474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4,014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4,538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5,049</w:t>
            </w:r>
          </w:p>
        </w:tc>
        <w:tc>
          <w:tcPr>
            <w:tcW w:w="858" w:type="dxa"/>
            <w:tcBorders>
              <w:top w:val="nil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6,036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6,511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6,972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3,773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4,359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4,932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5,493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6,042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6,578</w:t>
            </w:r>
          </w:p>
        </w:tc>
        <w:tc>
          <w:tcPr>
            <w:tcW w:w="858" w:type="dxa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7,104</w:t>
            </w:r>
          </w:p>
        </w:tc>
        <w:tc>
          <w:tcPr>
            <w:tcW w:w="858" w:type="dxa"/>
            <w:gridSpan w:val="2"/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7,613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14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4.4.21 Числовое значение показателя проставляют на уровне последней строки наименования показателя в соответствии с рисунком 15.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метрах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079"/>
        <w:gridCol w:w="1103"/>
        <w:gridCol w:w="1103"/>
        <w:gridCol w:w="1337"/>
        <w:gridCol w:w="1103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для экскаватора, типа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ЭКЛ 1,2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1,7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1,2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2,0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 3,0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копания, не менее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2,0*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3,0*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копания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0,4; 0,6; 0,8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0,6**; 0,9; 1,0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1,5; 2,0; 2,5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_____________</w:t>
            </w:r>
          </w:p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</w:rPr>
              <w:t>При наименьшем коэффициенте заполнения.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** </w:t>
            </w:r>
            <w:r>
              <w:rPr>
                <w:rFonts w:ascii="Times New Roman" w:hAnsi="Times New Roman"/>
              </w:rPr>
              <w:t>Для экскаваторов на тракторе Т-130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15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показателя, приведенное в виде текста, записывают на уровне первой строки наименования показателя в соответствии с рисунком 16.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791"/>
        <w:gridCol w:w="2083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испытаний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Внешний вид полиэтиленовой пленки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Гладкая, однородная, с равнообрезанными краями </w:t>
            </w:r>
          </w:p>
        </w:tc>
        <w:tc>
          <w:tcPr>
            <w:tcW w:w="2083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5.2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Разрушающее напряжение при растяжении, МПА (кгс/мм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 (1,3)</w:t>
            </w:r>
          </w:p>
        </w:tc>
        <w:tc>
          <w:tcPr>
            <w:tcW w:w="2083" w:type="dxa"/>
            <w:tcBorders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14236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16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4.4.22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4.4.23 При необходимости указания в таблице предпочтительности применения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рисунком 17.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Таблица....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миллиметрах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110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винта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4110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0,43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(21)</w:t>
            </w:r>
          </w:p>
        </w:tc>
        <w:tc>
          <w:tcPr>
            <w:tcW w:w="4110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 0,52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110" w:type="dxa"/>
            <w:tcBorders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Примечание - Размеры, заключенные в скобки, применять не рекомендуется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17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4.4.24 Для изделий массой до 100 г допускается приводить массу определенного количества изделий, а для изделий, изготовленных из разных материалов, может быть указана масса для основных материалов в соответствии с рисунками 18 - 20.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не более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18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1000 шт., не более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1,275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19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Таблица...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70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кг, не более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латуни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BB" w:rsidRDefault="001552B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20 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Вместо указания в таблице массы изделий, изготовленных из разных материалов, допускается давать в примечании к таблице ссылку на поправочные коэффициенты.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Для определения массы винтов, изготовляемых из других материалов, значения массы, указанные в таблице, должны быть умножены на коэффициент: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- 1,080 - для латуни;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- 0,356 - для алюминиевого сплава.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4.4.25 При наличии в документе небольшого но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размеров профилей всех номеров: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891"/>
      </w:tblGrid>
      <w:tr w:rsidR="001552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.     .     .     .     .     .     .     .     </w:t>
            </w:r>
          </w:p>
        </w:tc>
        <w:tc>
          <w:tcPr>
            <w:tcW w:w="891" w:type="dxa"/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±2,5 %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ширине полки     .     .     .     .     .     .     </w:t>
            </w:r>
          </w:p>
        </w:tc>
        <w:tc>
          <w:tcPr>
            <w:tcW w:w="891" w:type="dxa"/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±1,5 %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 стенки  .     .     .     .     .     .     </w:t>
            </w:r>
          </w:p>
        </w:tc>
        <w:tc>
          <w:tcPr>
            <w:tcW w:w="891" w:type="dxa"/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±0,3 %</w:t>
            </w:r>
          </w:p>
        </w:tc>
      </w:tr>
      <w:tr w:rsidR="001552B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552BB" w:rsidRDefault="001552BB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 полки   .     .     .     .     .     .     </w:t>
            </w:r>
          </w:p>
        </w:tc>
        <w:tc>
          <w:tcPr>
            <w:tcW w:w="891" w:type="dxa"/>
          </w:tcPr>
          <w:p w:rsidR="001552BB" w:rsidRDefault="001552BB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±0,3 %</w:t>
            </w:r>
          </w:p>
        </w:tc>
      </w:tr>
    </w:tbl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Сноски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4.5.1 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4.5.3 Знак сноски выполняют арабскими цифрами со скобкой и помещают на уровне верхнего обреза шрифта.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"... печатающее устройство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superscript"/>
          <w:lang w:val="en-US"/>
        </w:rPr>
        <w:t>)</w:t>
      </w:r>
      <w:r>
        <w:rPr>
          <w:rFonts w:ascii="Times New Roman" w:hAnsi="Times New Roman"/>
          <w:sz w:val="20"/>
        </w:rPr>
        <w:t xml:space="preserve">..."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Нумерация сносок отдельная для каждой страницы.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вместо цифр выполнять сноски звездочками:* Применять более четырех звездочек не рекомендуется.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Примеры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Примеры могут быть приведены в тех случаях, когда они поясняют требования документа или способствуют более краткому их изложению.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 Примеры размещают, нумеруют и оформляют так же, как и примечания (по 4.2.21).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К ТЕКСТОВЫМ ДОКУМЕНТАМ, СОДЕРЖАЩИМ ТЕКСТ, РАЗБИТЫЙ НА ГРАФЫ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Текстовые документы, содержащие текст, разбитый на графы, при необходимости, разделяют на разделы и подразделы, которые не нумеруют.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Наименования разделов и подразделов записывают в виде заголовков строчными буквами (кроме первой прописной) и подчеркивают.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заголовков для ведомостей установлено соответствующими стандартами ЕСКД и СПДС.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каждого заголовка должна быть оставлена одна свободная строка, выше - не менее одной свободной строки.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Примечания к разделам, подразделам или ко всему документу нумеруют в соответствии с 4.2.21.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В текстовых документах, имеющих строки, все записи проводят на каждой строке в один ряд.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облегчения внесения изменений: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ведут запись в нижней части поля строки. Записи не должны сливаться с линиями, разграничивающими строки и графы;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оставляют свободные строки между разделами и подразделами, а в документах большого объема  - также внутри разделов и подразделов.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составлении документов на опытные образцы дополнительно предусматривают свободные строки для записи документов и других данных, которые могут быть введены в документацию.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Если в графе документа записан текст в несколько строк, то в последующих графах записи начинают на уровне первой строки. Если в последующих графах запись размещается на одной строке, то при машинописном способе выполнения ее допускается помещать на уровне последней строки.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К ОФОРМЛЕНИЮ ТИТУЛЬНОГО ЛИСТА И ЛИСТА УТВЕРЖДЕНИЯ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Титульный лист является первым листом документа. Титульный лист, составленный на альбом документов, является первым листом описи этого альбома.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 Лист утверждения (ЛУ) выпускают для документов, на которых по условиям их использования разработчик и (или) заказчик считает нецелесообразным приводить наименования организаций, должности и фамилии лиц, подписавших эти документы.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ЛУ выпускают на один документ, на несколько документов, на альбом документов или комплект документов. Допускается выпускать ЛУ на отдельную часть или несколько частей 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6.4 Обозначение ЛУ состоит из обозначения документа, к которому он относится, с добавлением через дефис кода ЛУ, например, ХХХХ.ХХХХХХ.ХХХТУ-ЛУ.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Если ЛУ выпускается на альбом документов, ему присваивают обозначение одного из этих документов с добавлением через дефис кода ЛУ и записывают в опись альбома первым.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Если ЛУ выпускается на несколько документов, ему присваивают обозначение одного из этих документов с добавлением через дефис кода ЛУ и записывают в спецификацию, в которую входит этот документ.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Если ЛУ выпускается на комплект документов, ему присваивают обозначение спецификации с добавлением кода ЛУ и записывают в спецификацию в раздел "Документация" первым.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При записи ЛУ в спецификацию следует указывать в графе "Примечание" - "Размножать по указанию".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ЛУ размножают и рассылают при необходимости. Необходимость рассылки копий ЛУ определяет держатель подлинника ЛУ по согласованию с заказчиком.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 ведомость эксплуатационных документов, а также в ведомость документов для ремонта ЛУ не включают.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Титульный лист и ЛУ выполняют на листах формата А4 по ГОСТ 2.301 по форме, приведенной на рисунке 21: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1 - наименование ведомства, в систему которого входит организация, разработавшая данный документ. Заполнение поля не обязательно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2 - в левой части (для технических условий, эксплуатационных и ремонтных документов) - код по классификатору продукции (например, в Российской Федерации используют код по Общероссийскому классификатору продукции - OKП - шесть знаков), в правой части - специальные отметки. Заполняется только для титульного листа.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3 - в левой части - гриф согласования, в правой части - гриф утверждения, выполняемые по ГОСТ 6.3</w:t>
      </w:r>
      <w:r>
        <w:rPr>
          <w:rFonts w:ascii="Times New Roman" w:hAnsi="Times New Roman"/>
          <w:sz w:val="20"/>
          <w:lang w:val="en-US"/>
        </w:rPr>
        <w:t>8</w:t>
      </w:r>
      <w:r>
        <w:rPr>
          <w:rFonts w:ascii="Times New Roman" w:hAnsi="Times New Roman"/>
          <w:sz w:val="20"/>
        </w:rPr>
        <w:t>, при необходимости;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4 - наименование изделия (заглавными буквами) и документа, на который составляется титульный лист или ЛУ. Если титульный лист составляется для документов, разбитых на части, указывают номер части и ее наименование. Для альбома документов указывают номер альбома и общее количество альбомов, например: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СТАНОК ГОРИЗОНТАЛЬНЫЙ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МОДЕЛЬ 2620В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чертежи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Альбом 2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Всего альбомов 5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5 - слова "Лист утверждения"; поле заполняют только для ЛУ;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6 - для титульного листа - обозначение документа (заглавными буквами), для альбома документов - обозначение описи этого альбома; для ЛУ - обозначение - ЛУ;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7 - количество листов ЛУ. Поле не заполняют, если ЛУ выполнен на одном листе;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8 - для титульного листа: подписи разработчиков документа, выполняемые согласно ГОСТ 6.3</w:t>
      </w:r>
      <w:r>
        <w:rPr>
          <w:rFonts w:ascii="Times New Roman" w:hAnsi="Times New Roman"/>
          <w:sz w:val="20"/>
          <w:lang w:val="en-US"/>
        </w:rPr>
        <w:t>8</w:t>
      </w:r>
      <w:r>
        <w:rPr>
          <w:rFonts w:ascii="Times New Roman" w:hAnsi="Times New Roman"/>
          <w:sz w:val="20"/>
        </w:rPr>
        <w:t>. Если документ подлежит согласованию с несколькими должностными лицами, то кроме подписей, указанных в поле 3, остальные подписи располагают в левой части поля 8.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Подписи, указанные в основной надписи заглавного листа, не должны повторяться на титульном листе и листе утверждения.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ЛУ: слева - гриф согласования (при необходимости), справа - подписи разработчиков и нормоконтролера по ГОСТ 6.38 в порядке, установленном на предприятии-разработчике.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количестве подписей поле 8 увеличивают за счет выпуска второго листа. При этом на нем в верхнем правом углу указывают: для титульного листа - "Продолжение титульного листа", для ЛУ - "Продолжение листа утверждения" и далее наименование и обозначение документа. В этом случае в конце первого листа указывают: "Продолжение на следующем листе";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9 - графы 19 - 23 по ГОСТ 2.104, размещаемые на поле для подшивки. Допускается располагать поле 9 на поле 10 по ГОСТ 2.004;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10 - графы 14 - 18 по ГОСТ 2.104 (допускается размеры устанавливать произвольно; линии, разделяющие графы и строки, не наносят; наименование граф не указывают). Поле заполняют строками снизу вверх. Поле заполняется только для ЛУ.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124325" cy="5772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21 - Схема расположения полей титульного листа и листа утверждения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В случае выпуска ЛУ на несколько документов в поле 8 ниже подписей указывают обозначение документов, на которые распространяется данный ЛУ.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При утверждении одного или нескольких документов листом утверждения на титульном листе в левом верхнем углу для текстовых документов или над основной надписью для графических документов делается надпись: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Утвержден</w:t>
      </w: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ЛУ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Изменение в ЛУ вносят по ГОСТ 2.503 и отражают в дополнительных графах по ГОСТ 2.104 или ГОСТ 2.004.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оформления титульного листа и листа утверждения приведены в приложениях В-Е.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ТРЕБОВАНИЯ К ОФОРМЛЕНИЮ ДОКУМЕНТОВ ДЛЯ ДВУСТОРОННЕГО КОПИРОВАНИЯ 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7.1 Для двустороннего копирования листы документа выполняют сдвоенными с линией сгиба посередине. Основную надпись приводят на обеих половинах каждого листа (рисунок 22), за исключением дополнительных граф, которые помещают только на нечетной странице.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CE08E6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238750" cy="402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22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В основных надписях наименование графы "Лист" изменяют на "С.", а наименование "Листов" (на заглавных листах) на "Страниц".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Отдельные листы документа (например титульный лист или листы с приложениями графического содержания) издают без заполнения оборотной стороны копии; на таких листах указывают нечетные номера страниц, а соответствующие им четные номера страниц не указывают, но включают в общее количество страниц документа.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Для документов, выполненных способом двустороннего копирования, формат и количество листов указывают следующим образом: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формат записывают в виде дроби, где в числителе указывают формат сдвоенных листов документа, а в знаменателе - формат копий, например, А3/А4;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листов также записывают в виде дроби: в числителе - количество сдвоенных листов документа, а в знаменателе - количество страниц, например 45/с.90.</w: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А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текстового документа </w:t>
      </w:r>
    </w:p>
    <w:p w:rsidR="001552BB" w:rsidRDefault="001552BB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819775" cy="7134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638800" cy="7439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134" w:right="1134" w:bottom="1134" w:left="1134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Б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поля 4 титульного листа на книгу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090" w:dyaOrig="10755">
          <v:shape id="_x0000_i1032" type="#_x0000_t75" style="width:415.5pt;height:491.25pt" o:ole="">
            <v:imagedata r:id="rId24" o:title=""/>
          </v:shape>
          <o:OLEObject Type="Embed" ProgID="MSPhotoEd.3" ShapeID="_x0000_i1032" DrawAspect="Content" ObjectID="_1587724105" r:id="rId25"/>
        </w:object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В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листа утверждения на один документ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905500" cy="6181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134" w:right="1134" w:bottom="1134" w:left="1134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Г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листа утверждения на несколько документов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857875" cy="6181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134" w:right="1134" w:bottom="1134" w:left="1134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Д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титульного листа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943600" cy="6353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  <w:sectPr w:rsidR="001552BB">
          <w:endnotePr>
            <w:numFmt w:val="decimal"/>
          </w:endnotePr>
          <w:pgSz w:w="11907" w:h="16840" w:code="9"/>
          <w:pgMar w:top="1134" w:right="1134" w:bottom="1134" w:left="1134" w:header="720" w:footer="720" w:gutter="0"/>
          <w:cols w:space="720"/>
        </w:sectPr>
      </w:pP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Е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1552BB" w:rsidRDefault="001552BB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титульного листа при наличии листа 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утверждения</w:t>
      </w:r>
    </w:p>
    <w:p w:rsidR="001552BB" w:rsidRDefault="001552BB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1552BB" w:rsidRDefault="00CE08E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991100" cy="5610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BB" w:rsidRDefault="001552BB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1552BB" w:rsidRDefault="001552BB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документация конструкторская, общие требования, текстовые документы</w:t>
      </w:r>
    </w:p>
    <w:sectPr w:rsidR="001552BB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C"/>
    <w:rsid w:val="001552BB"/>
    <w:rsid w:val="007F498C"/>
    <w:rsid w:val="00C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8010</Words>
  <Characters>45660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2.105-95</vt:lpstr>
    </vt:vector>
  </TitlesOfParts>
  <Company>Пермский ЦНТИ</Company>
  <LinksUpToDate>false</LinksUpToDate>
  <CharactersWithSpaces>53563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2.105-95</dc:title>
  <dc:creator>Windows User</dc:creator>
  <cp:lastModifiedBy>Windows User</cp:lastModifiedBy>
  <cp:revision>2</cp:revision>
  <dcterms:created xsi:type="dcterms:W3CDTF">2018-05-13T09:42:00Z</dcterms:created>
  <dcterms:modified xsi:type="dcterms:W3CDTF">2018-05-13T09:42:00Z</dcterms:modified>
</cp:coreProperties>
</file>