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2B" w:rsidRDefault="00D2362B">
      <w:pPr>
        <w:ind w:firstLine="284"/>
        <w:jc w:val="right"/>
      </w:pPr>
      <w:bookmarkStart w:id="0" w:name="INMARK"/>
      <w:bookmarkStart w:id="1" w:name="_GoBack"/>
      <w:bookmarkEnd w:id="1"/>
      <w:r>
        <w:t>ГОСТ 12.4.059-89</w:t>
      </w:r>
    </w:p>
    <w:p w:rsidR="00D2362B" w:rsidRDefault="00D2362B">
      <w:pPr>
        <w:ind w:firstLine="284"/>
        <w:jc w:val="right"/>
      </w:pPr>
    </w:p>
    <w:p w:rsidR="00D2362B" w:rsidRDefault="00D2362B">
      <w:pPr>
        <w:ind w:firstLine="284"/>
        <w:jc w:val="center"/>
      </w:pPr>
      <w:r>
        <w:t>УДК 62-758:69:006.354                                                                                            Группа Т58</w:t>
      </w:r>
    </w:p>
    <w:p w:rsidR="00D2362B" w:rsidRDefault="00D2362B">
      <w:pPr>
        <w:ind w:firstLine="284"/>
        <w:jc w:val="right"/>
      </w:pPr>
    </w:p>
    <w:p w:rsidR="00D2362B" w:rsidRDefault="00D2362B">
      <w:pPr>
        <w:ind w:firstLine="284"/>
        <w:jc w:val="center"/>
      </w:pPr>
      <w:r>
        <w:t>МЕЖГОСУДАРСТВЕННЫЙ СТАНДАРТ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Система стандартов безопасности труда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 xml:space="preserve">СТРОИТЕЛЬСТВО. ОГРАЖДЕНИЯ </w:t>
      </w: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ПРЕДОХРАНИТЕЛЬНЫЕ ИНВЕНТАРНЫЕ</w:t>
      </w:r>
    </w:p>
    <w:p w:rsidR="00D2362B" w:rsidRDefault="00D2362B">
      <w:pPr>
        <w:ind w:firstLine="284"/>
        <w:jc w:val="center"/>
        <w:rPr>
          <w:b/>
        </w:rPr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Общие технические условия</w:t>
      </w:r>
    </w:p>
    <w:p w:rsidR="00D2362B" w:rsidRDefault="00D2362B">
      <w:pPr>
        <w:ind w:firstLine="284"/>
        <w:jc w:val="center"/>
        <w:rPr>
          <w:b/>
        </w:rPr>
      </w:pPr>
    </w:p>
    <w:p w:rsidR="00D2362B" w:rsidRDefault="00D2362B">
      <w:pPr>
        <w:ind w:firstLine="284"/>
        <w:jc w:val="center"/>
      </w:pPr>
      <w:r>
        <w:rPr>
          <w:lang w:val="en-US"/>
        </w:rPr>
        <w:t>Occupational safety standards system.</w:t>
      </w:r>
      <w:r>
        <w:t xml:space="preserve"> </w:t>
      </w:r>
      <w:r>
        <w:rPr>
          <w:lang w:val="en-US"/>
        </w:rPr>
        <w:t xml:space="preserve">Construction. </w:t>
      </w:r>
    </w:p>
    <w:p w:rsidR="00D2362B" w:rsidRDefault="00D2362B">
      <w:pPr>
        <w:ind w:firstLine="284"/>
        <w:jc w:val="center"/>
        <w:rPr>
          <w:lang w:val="en-US"/>
        </w:rPr>
      </w:pPr>
      <w:r>
        <w:rPr>
          <w:lang w:val="en-US"/>
        </w:rPr>
        <w:t>Protective inventory safeguards.</w:t>
      </w:r>
      <w:r>
        <w:t xml:space="preserve"> </w:t>
      </w:r>
      <w:r>
        <w:rPr>
          <w:lang w:val="en-US"/>
        </w:rPr>
        <w:t>General specifications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</w:pPr>
      <w:r>
        <w:t>ОКП 52 2517</w:t>
      </w:r>
    </w:p>
    <w:p w:rsidR="00D2362B" w:rsidRDefault="00D2362B">
      <w:pPr>
        <w:ind w:firstLine="284"/>
        <w:jc w:val="right"/>
        <w:rPr>
          <w:i/>
        </w:rPr>
      </w:pPr>
      <w:r>
        <w:rPr>
          <w:i/>
        </w:rPr>
        <w:t>Дата введения 1990-01-01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both"/>
      </w:pPr>
      <w:r>
        <w:t>1. РАЗРАБОТАН Центральным научно-исследовательским и проектно-экспериментальным институтом организации, механизации и технической помощи строительству Госстроя СССР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ВНЕСЕН Государственным строительным комитетом СССР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ИСПОЛНИТЕЛИ В.А. Алексеев, канд. техн. наук (руководитель темы); Н.Д. Левинсон; В.И. Бродский, канд. техн. наук; В.В. Ботыгин; В.А. Беляков; В.В. Баконин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2. УТВЕРЖДЕН И ВВЕДЕН В ДЕЙСТВИЕ Постановлением Государственного строительного комитета СССР от 13.04.89 № 66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ВЗАМЕН ГОСТ 12.4.059-78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3. ССЫЛОЧНЫЕ НОРМАТИВНО-ТЕХНИЧЕСКИЕ ДОКУМЕНТЫ</w:t>
      </w:r>
    </w:p>
    <w:p w:rsidR="00D2362B" w:rsidRDefault="00D2362B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600"/>
      </w:tblGrid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362B" w:rsidRDefault="00D2362B">
            <w:pPr>
              <w:jc w:val="center"/>
            </w:pPr>
            <w:r>
              <w:t>Номер пункта, подпункта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ГОСТ 9.032-74</w:t>
            </w:r>
          </w:p>
        </w:tc>
        <w:tc>
          <w:tcPr>
            <w:tcW w:w="3600" w:type="dxa"/>
            <w:tcBorders>
              <w:top w:val="nil"/>
              <w:left w:val="nil"/>
            </w:tcBorders>
          </w:tcPr>
          <w:p w:rsidR="00D2362B" w:rsidRDefault="00D2362B">
            <w:pPr>
              <w:jc w:val="both"/>
            </w:pPr>
            <w:r>
              <w:t>2.3.3; 4.3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ГОСТ 9.402-80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2.3.3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ГОСТ 12.4.026-76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2.2.12; 2.2.17; 3.2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ГОСТ 4784-97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2.3.1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ГОСТ 5631-79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2.2.17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ГОСТ 8486-86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2.3.1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ГОСТ 10354-82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2.5.5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ГОСТ 15150-69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5.1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ГОСТ 18617-83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2.5.2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ГОСТ 27772-88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2.3.1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СНиП 2.03.11-85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2.3.3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СНиП III-4-80</w:t>
            </w:r>
          </w:p>
        </w:tc>
        <w:tc>
          <w:tcPr>
            <w:tcW w:w="3600" w:type="dxa"/>
            <w:tcBorders>
              <w:left w:val="nil"/>
            </w:tcBorders>
          </w:tcPr>
          <w:p w:rsidR="00D2362B" w:rsidRDefault="00D2362B">
            <w:pPr>
              <w:jc w:val="both"/>
            </w:pPr>
            <w:r>
              <w:t>6.1</w:t>
            </w:r>
          </w:p>
        </w:tc>
      </w:tr>
    </w:tbl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Настоящий стандарт распространяется на инвентарные ограждения рабочих мест на высоте и проходов к ним (далее - ограждения), применяемые для предохранения человека от падения в местах перепада по высоте при возведении новых и реконструкции действующих зданий и сооружений.</w:t>
      </w:r>
    </w:p>
    <w:p w:rsidR="00D2362B" w:rsidRDefault="00D2362B">
      <w:pPr>
        <w:ind w:firstLine="284"/>
        <w:jc w:val="both"/>
        <w:rPr>
          <w:lang w:val="en-US"/>
        </w:rPr>
      </w:pPr>
      <w:r>
        <w:t xml:space="preserve">Стандарт не распространяется на щиты и настилы, предназначенные для перекрытия горизонтальных проемов, защитные козырьки, страховочные горизонтальные устройства, а </w:t>
      </w:r>
      <w:r>
        <w:lastRenderedPageBreak/>
        <w:t>также на ограждения, являющиеся неотъемлемыми конструктивными элементами средств подмащивания, монтажной и других видов технологической оснастки.</w:t>
      </w:r>
    </w:p>
    <w:p w:rsidR="00D2362B" w:rsidRDefault="00D2362B">
      <w:pPr>
        <w:ind w:firstLine="284"/>
        <w:jc w:val="both"/>
        <w:rPr>
          <w:lang w:val="en-US"/>
        </w:rPr>
      </w:pPr>
      <w:r>
        <w:t>Пояснения терминов, используемых в настоящем стандарте, приведены в приложении 1.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1. ТИПЫ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1.1. Тип ограждения устанавливают по совокупности характеризуемых свойств, указанных в таблице.</w:t>
      </w:r>
    </w:p>
    <w:p w:rsidR="00D2362B" w:rsidRDefault="00D2362B">
      <w:pPr>
        <w:ind w:firstLine="284"/>
        <w:jc w:val="right"/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52"/>
        <w:gridCol w:w="2652"/>
      </w:tblGrid>
      <w:tr w:rsidR="00D2362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362B" w:rsidRDefault="00D2362B">
            <w:pPr>
              <w:jc w:val="center"/>
            </w:pPr>
          </w:p>
          <w:p w:rsidR="00D2362B" w:rsidRDefault="00D2362B">
            <w:pPr>
              <w:jc w:val="center"/>
            </w:pPr>
            <w:r>
              <w:t>Характеризуемое свойство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center"/>
            </w:pPr>
            <w:r>
              <w:t>Наименование типа ограждения по характеризуемому свойству</w:t>
            </w:r>
          </w:p>
        </w:tc>
        <w:tc>
          <w:tcPr>
            <w:tcW w:w="26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362B" w:rsidRDefault="00D2362B">
            <w:pPr>
              <w:jc w:val="center"/>
            </w:pPr>
            <w:r>
              <w:t>Обозначение типа ограждения по характеризуемому свойству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right w:val="nil"/>
            </w:tcBorders>
          </w:tcPr>
          <w:p w:rsidR="00D2362B" w:rsidRDefault="00D2362B">
            <w:pPr>
              <w:jc w:val="both"/>
            </w:pPr>
            <w:r>
              <w:t>1. Функциональное назначение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Защитное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</w:tcBorders>
          </w:tcPr>
          <w:p w:rsidR="00D2362B" w:rsidRDefault="00D2362B">
            <w:pPr>
              <w:jc w:val="center"/>
            </w:pPr>
            <w:r>
              <w:t>Зщ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nil"/>
            </w:tcBorders>
          </w:tcPr>
          <w:p w:rsidR="00D2362B" w:rsidRDefault="00D2362B">
            <w:pPr>
              <w:jc w:val="both"/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Страховочное</w:t>
            </w:r>
          </w:p>
        </w:tc>
        <w:tc>
          <w:tcPr>
            <w:tcW w:w="26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362B" w:rsidRDefault="00D2362B">
            <w:pPr>
              <w:jc w:val="center"/>
            </w:pPr>
            <w:r>
              <w:t>Ст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  <w:right w:val="nil"/>
            </w:tcBorders>
          </w:tcPr>
          <w:p w:rsidR="00D2362B" w:rsidRDefault="00D2362B">
            <w:pPr>
              <w:jc w:val="both"/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Сигнальное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</w:tcBorders>
          </w:tcPr>
          <w:p w:rsidR="00D2362B" w:rsidRDefault="00D2362B">
            <w:pPr>
              <w:jc w:val="center"/>
            </w:pPr>
            <w:r>
              <w:t>Сг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bottom w:val="nil"/>
              <w:right w:val="nil"/>
            </w:tcBorders>
          </w:tcPr>
          <w:p w:rsidR="00D2362B" w:rsidRDefault="00D2362B">
            <w:pPr>
              <w:jc w:val="both"/>
            </w:pPr>
            <w:r>
              <w:t xml:space="preserve">2. Место установки относительно 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Внутреннее</w:t>
            </w:r>
          </w:p>
        </w:tc>
        <w:tc>
          <w:tcPr>
            <w:tcW w:w="2652" w:type="dxa"/>
            <w:tcBorders>
              <w:top w:val="single" w:sz="6" w:space="0" w:color="auto"/>
              <w:left w:val="nil"/>
              <w:bottom w:val="nil"/>
            </w:tcBorders>
          </w:tcPr>
          <w:p w:rsidR="00D2362B" w:rsidRDefault="00D2362B">
            <w:pPr>
              <w:jc w:val="center"/>
            </w:pPr>
            <w:r>
              <w:t>Вн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2362B" w:rsidRDefault="00D2362B">
            <w:pPr>
              <w:jc w:val="both"/>
            </w:pPr>
            <w:r>
              <w:t>границы рабочего места вблизи перепада по высоте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Наружное</w:t>
            </w:r>
          </w:p>
        </w:tc>
        <w:tc>
          <w:tcPr>
            <w:tcW w:w="2652" w:type="dxa"/>
            <w:tcBorders>
              <w:top w:val="single" w:sz="6" w:space="0" w:color="auto"/>
              <w:left w:val="nil"/>
              <w:bottom w:val="nil"/>
            </w:tcBorders>
          </w:tcPr>
          <w:p w:rsidR="00D2362B" w:rsidRDefault="00D2362B">
            <w:pPr>
              <w:jc w:val="center"/>
            </w:pPr>
            <w:r>
              <w:t>Нж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bottom w:val="nil"/>
              <w:right w:val="nil"/>
            </w:tcBorders>
          </w:tcPr>
          <w:p w:rsidR="00D2362B" w:rsidRDefault="00D2362B">
            <w:pPr>
              <w:jc w:val="both"/>
            </w:pPr>
            <w:r>
              <w:t xml:space="preserve">3. Способ крепления ограждения к 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Опорное</w:t>
            </w:r>
          </w:p>
        </w:tc>
        <w:tc>
          <w:tcPr>
            <w:tcW w:w="26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362B" w:rsidRDefault="00D2362B">
            <w:pPr>
              <w:jc w:val="center"/>
            </w:pPr>
            <w:r>
              <w:t>Оп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right w:val="nil"/>
            </w:tcBorders>
          </w:tcPr>
          <w:p w:rsidR="00D2362B" w:rsidRDefault="00D2362B">
            <w:pPr>
              <w:jc w:val="both"/>
            </w:pPr>
            <w:r>
              <w:t>элементам здания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Навесное</w:t>
            </w:r>
          </w:p>
        </w:tc>
        <w:tc>
          <w:tcPr>
            <w:tcW w:w="2652" w:type="dxa"/>
            <w:tcBorders>
              <w:top w:val="nil"/>
              <w:left w:val="nil"/>
            </w:tcBorders>
          </w:tcPr>
          <w:p w:rsidR="00D2362B" w:rsidRDefault="00D2362B">
            <w:pPr>
              <w:jc w:val="center"/>
            </w:pPr>
            <w:r>
              <w:t>Нв</w:t>
            </w:r>
          </w:p>
        </w:tc>
      </w:tr>
    </w:tbl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1.2. Устанавливается следующая структура условного обозначения ограждений.</w:t>
      </w:r>
    </w:p>
    <w:p w:rsidR="00D2362B" w:rsidRDefault="00D2362B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"/>
        <w:gridCol w:w="267"/>
        <w:gridCol w:w="427"/>
        <w:gridCol w:w="270"/>
        <w:gridCol w:w="271"/>
        <w:gridCol w:w="452"/>
        <w:gridCol w:w="274"/>
        <w:gridCol w:w="275"/>
        <w:gridCol w:w="303"/>
        <w:gridCol w:w="286"/>
        <w:gridCol w:w="288"/>
        <w:gridCol w:w="420"/>
        <w:gridCol w:w="4733"/>
        <w:gridCol w:w="6"/>
      </w:tblGrid>
      <w:tr w:rsidR="00D2362B">
        <w:tblPrEx>
          <w:tblCellMar>
            <w:top w:w="0" w:type="dxa"/>
            <w:bottom w:w="0" w:type="dxa"/>
          </w:tblCellMar>
        </w:tblPrEx>
        <w:tc>
          <w:tcPr>
            <w:tcW w:w="533" w:type="dxa"/>
            <w:gridSpan w:val="2"/>
            <w:tcBorders>
              <w:bottom w:val="single" w:sz="6" w:space="0" w:color="auto"/>
            </w:tcBorders>
          </w:tcPr>
          <w:p w:rsidR="00D2362B" w:rsidRDefault="00D2362B">
            <w:pPr>
              <w:jc w:val="center"/>
            </w:pPr>
            <w:r>
              <w:t>Х</w:t>
            </w:r>
          </w:p>
        </w:tc>
        <w:tc>
          <w:tcPr>
            <w:tcW w:w="426" w:type="dxa"/>
          </w:tcPr>
          <w:p w:rsidR="00D2362B" w:rsidRDefault="00D2362B">
            <w:pPr>
              <w:jc w:val="center"/>
            </w:pPr>
          </w:p>
        </w:tc>
        <w:tc>
          <w:tcPr>
            <w:tcW w:w="541" w:type="dxa"/>
            <w:gridSpan w:val="2"/>
            <w:tcBorders>
              <w:bottom w:val="single" w:sz="6" w:space="0" w:color="auto"/>
            </w:tcBorders>
          </w:tcPr>
          <w:p w:rsidR="00D2362B" w:rsidRDefault="00D2362B">
            <w:pPr>
              <w:jc w:val="center"/>
            </w:pPr>
            <w:r>
              <w:t>Х</w:t>
            </w:r>
          </w:p>
        </w:tc>
        <w:tc>
          <w:tcPr>
            <w:tcW w:w="451" w:type="dxa"/>
          </w:tcPr>
          <w:p w:rsidR="00D2362B" w:rsidRDefault="00D2362B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single" w:sz="6" w:space="0" w:color="auto"/>
            </w:tcBorders>
          </w:tcPr>
          <w:p w:rsidR="00D2362B" w:rsidRDefault="00D2362B">
            <w:pPr>
              <w:jc w:val="center"/>
            </w:pPr>
            <w:r>
              <w:t>Х</w:t>
            </w:r>
          </w:p>
        </w:tc>
        <w:tc>
          <w:tcPr>
            <w:tcW w:w="302" w:type="dxa"/>
          </w:tcPr>
          <w:p w:rsidR="00D2362B" w:rsidRDefault="00D2362B">
            <w:pPr>
              <w:jc w:val="center"/>
            </w:pPr>
          </w:p>
        </w:tc>
        <w:tc>
          <w:tcPr>
            <w:tcW w:w="574" w:type="dxa"/>
            <w:gridSpan w:val="2"/>
            <w:tcBorders>
              <w:bottom w:val="single" w:sz="6" w:space="0" w:color="auto"/>
            </w:tcBorders>
          </w:tcPr>
          <w:p w:rsidR="00D2362B" w:rsidRDefault="00D2362B">
            <w:pPr>
              <w:jc w:val="center"/>
            </w:pPr>
            <w:r>
              <w:t>Х</w:t>
            </w:r>
          </w:p>
        </w:tc>
        <w:tc>
          <w:tcPr>
            <w:tcW w:w="418" w:type="dxa"/>
          </w:tcPr>
          <w:p w:rsidR="00D2362B" w:rsidRDefault="00D2362B">
            <w:pPr>
              <w:jc w:val="center"/>
            </w:pPr>
          </w:p>
        </w:tc>
        <w:tc>
          <w:tcPr>
            <w:tcW w:w="4739" w:type="dxa"/>
            <w:gridSpan w:val="2"/>
          </w:tcPr>
          <w:p w:rsidR="00D2362B" w:rsidRDefault="00D2362B">
            <w:pPr>
              <w:jc w:val="both"/>
            </w:pPr>
          </w:p>
        </w:tc>
      </w:tr>
      <w:tr w:rsidR="00D236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6" w:type="dxa"/>
            <w:tcBorders>
              <w:right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66" w:type="dxa"/>
            <w:tcBorders>
              <w:left w:val="nil"/>
              <w:bottom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27" w:type="dxa"/>
            <w:tcBorders>
              <w:bottom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70" w:type="dxa"/>
            <w:tcBorders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70" w:type="dxa"/>
            <w:tcBorders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52" w:type="dxa"/>
          </w:tcPr>
          <w:p w:rsidR="00D2362B" w:rsidRDefault="00D2362B">
            <w:pPr>
              <w:jc w:val="center"/>
            </w:pPr>
          </w:p>
        </w:tc>
        <w:tc>
          <w:tcPr>
            <w:tcW w:w="274" w:type="dxa"/>
            <w:tcBorders>
              <w:right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74" w:type="dxa"/>
            <w:tcBorders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303" w:type="dxa"/>
          </w:tcPr>
          <w:p w:rsidR="00D2362B" w:rsidRDefault="00D2362B">
            <w:pPr>
              <w:jc w:val="center"/>
            </w:pPr>
          </w:p>
        </w:tc>
        <w:tc>
          <w:tcPr>
            <w:tcW w:w="286" w:type="dxa"/>
            <w:tcBorders>
              <w:right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86" w:type="dxa"/>
            <w:tcBorders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20" w:type="dxa"/>
          </w:tcPr>
          <w:p w:rsidR="00D2362B" w:rsidRDefault="00D2362B">
            <w:pPr>
              <w:jc w:val="center"/>
            </w:pPr>
          </w:p>
        </w:tc>
        <w:tc>
          <w:tcPr>
            <w:tcW w:w="4733" w:type="dxa"/>
          </w:tcPr>
          <w:p w:rsidR="00D2362B" w:rsidRDefault="00D2362B">
            <w:pPr>
              <w:jc w:val="both"/>
            </w:pPr>
            <w:r>
              <w:t>Обозначение типа ограждения по функциональному назначению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6" w:type="dxa"/>
          </w:tcPr>
          <w:p w:rsidR="00D2362B" w:rsidRDefault="00D2362B">
            <w:pPr>
              <w:jc w:val="center"/>
            </w:pPr>
          </w:p>
        </w:tc>
        <w:tc>
          <w:tcPr>
            <w:tcW w:w="266" w:type="dxa"/>
            <w:tcBorders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27" w:type="dxa"/>
          </w:tcPr>
          <w:p w:rsidR="00D2362B" w:rsidRDefault="00D2362B">
            <w:pPr>
              <w:jc w:val="center"/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303" w:type="dxa"/>
            <w:tcBorders>
              <w:top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86" w:type="dxa"/>
            <w:tcBorders>
              <w:top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86" w:type="dxa"/>
            <w:tcBorders>
              <w:top w:val="single" w:sz="6" w:space="0" w:color="auto"/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733" w:type="dxa"/>
            <w:tcBorders>
              <w:top w:val="single" w:sz="6" w:space="0" w:color="auto"/>
            </w:tcBorders>
          </w:tcPr>
          <w:p w:rsidR="00D2362B" w:rsidRDefault="00D2362B">
            <w:pPr>
              <w:jc w:val="both"/>
            </w:pPr>
            <w:r>
              <w:t>Обозначение типа ограждения по месту установки относительно границы перепада по высоте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6" w:type="dxa"/>
          </w:tcPr>
          <w:p w:rsidR="00D2362B" w:rsidRDefault="00D2362B">
            <w:pPr>
              <w:jc w:val="center"/>
            </w:pPr>
          </w:p>
        </w:tc>
        <w:tc>
          <w:tcPr>
            <w:tcW w:w="266" w:type="dxa"/>
            <w:tcBorders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27" w:type="dxa"/>
          </w:tcPr>
          <w:p w:rsidR="00D2362B" w:rsidRDefault="00D2362B">
            <w:pPr>
              <w:jc w:val="center"/>
            </w:pPr>
          </w:p>
        </w:tc>
        <w:tc>
          <w:tcPr>
            <w:tcW w:w="270" w:type="dxa"/>
          </w:tcPr>
          <w:p w:rsidR="00D2362B" w:rsidRDefault="00D2362B">
            <w:pPr>
              <w:jc w:val="center"/>
            </w:pPr>
          </w:p>
        </w:tc>
        <w:tc>
          <w:tcPr>
            <w:tcW w:w="270" w:type="dxa"/>
            <w:tcBorders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52" w:type="dxa"/>
          </w:tcPr>
          <w:p w:rsidR="00D2362B" w:rsidRDefault="00D2362B">
            <w:pPr>
              <w:jc w:val="center"/>
            </w:pPr>
          </w:p>
        </w:tc>
        <w:tc>
          <w:tcPr>
            <w:tcW w:w="274" w:type="dxa"/>
            <w:tcBorders>
              <w:right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303" w:type="dxa"/>
            <w:tcBorders>
              <w:top w:val="single" w:sz="6" w:space="0" w:color="auto"/>
              <w:bottom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86" w:type="dxa"/>
            <w:tcBorders>
              <w:top w:val="single" w:sz="6" w:space="0" w:color="auto"/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733" w:type="dxa"/>
            <w:tcBorders>
              <w:top w:val="single" w:sz="6" w:space="0" w:color="auto"/>
            </w:tcBorders>
          </w:tcPr>
          <w:p w:rsidR="00D2362B" w:rsidRDefault="00D2362B">
            <w:pPr>
              <w:jc w:val="both"/>
            </w:pPr>
            <w:r>
              <w:t>Обозначение типа ограждения по способу крепления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6" w:type="dxa"/>
          </w:tcPr>
          <w:p w:rsidR="00D2362B" w:rsidRDefault="00D2362B">
            <w:pPr>
              <w:jc w:val="center"/>
            </w:pPr>
          </w:p>
        </w:tc>
        <w:tc>
          <w:tcPr>
            <w:tcW w:w="266" w:type="dxa"/>
            <w:tcBorders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27" w:type="dxa"/>
          </w:tcPr>
          <w:p w:rsidR="00D2362B" w:rsidRDefault="00D2362B">
            <w:pPr>
              <w:jc w:val="center"/>
            </w:pPr>
          </w:p>
        </w:tc>
        <w:tc>
          <w:tcPr>
            <w:tcW w:w="270" w:type="dxa"/>
          </w:tcPr>
          <w:p w:rsidR="00D2362B" w:rsidRDefault="00D2362B">
            <w:pPr>
              <w:jc w:val="center"/>
            </w:pPr>
          </w:p>
        </w:tc>
        <w:tc>
          <w:tcPr>
            <w:tcW w:w="270" w:type="dxa"/>
            <w:tcBorders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52" w:type="dxa"/>
          </w:tcPr>
          <w:p w:rsidR="00D2362B" w:rsidRDefault="00D2362B">
            <w:pPr>
              <w:jc w:val="center"/>
            </w:pPr>
          </w:p>
        </w:tc>
        <w:tc>
          <w:tcPr>
            <w:tcW w:w="274" w:type="dxa"/>
          </w:tcPr>
          <w:p w:rsidR="00D2362B" w:rsidRDefault="00D2362B">
            <w:pPr>
              <w:jc w:val="center"/>
            </w:pPr>
          </w:p>
        </w:tc>
        <w:tc>
          <w:tcPr>
            <w:tcW w:w="274" w:type="dxa"/>
            <w:tcBorders>
              <w:left w:val="nil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303" w:type="dxa"/>
          </w:tcPr>
          <w:p w:rsidR="00D2362B" w:rsidRDefault="00D2362B">
            <w:pPr>
              <w:jc w:val="center"/>
            </w:pPr>
          </w:p>
        </w:tc>
        <w:tc>
          <w:tcPr>
            <w:tcW w:w="286" w:type="dxa"/>
            <w:tcBorders>
              <w:right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2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D2362B" w:rsidRDefault="00D2362B">
            <w:pPr>
              <w:jc w:val="center"/>
            </w:pPr>
          </w:p>
        </w:tc>
        <w:tc>
          <w:tcPr>
            <w:tcW w:w="4733" w:type="dxa"/>
            <w:tcBorders>
              <w:top w:val="single" w:sz="6" w:space="0" w:color="auto"/>
              <w:bottom w:val="single" w:sz="6" w:space="0" w:color="auto"/>
            </w:tcBorders>
          </w:tcPr>
          <w:p w:rsidR="00D2362B" w:rsidRDefault="00D2362B">
            <w:pPr>
              <w:jc w:val="both"/>
            </w:pPr>
            <w:r>
              <w:t>Обозначение настоящего стандарта</w:t>
            </w:r>
          </w:p>
        </w:tc>
      </w:tr>
    </w:tbl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Пример условного обозначения ограждения защитного наружного опорного:</w:t>
      </w:r>
    </w:p>
    <w:p w:rsidR="00D2362B" w:rsidRDefault="00D2362B">
      <w:pPr>
        <w:ind w:firstLine="284"/>
        <w:jc w:val="center"/>
        <w:rPr>
          <w:i/>
        </w:rPr>
      </w:pPr>
      <w:r>
        <w:rPr>
          <w:i/>
        </w:rPr>
        <w:t>Ограждение Зщ Нж Оп ГОСТ 12.4.059-89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1.3. Схемы ограждений и их условное обозначение приведены в приложении 2.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2. ТЕХНИЧЕСКИЕ ТРЕБОВАНИЯ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2.1. Ограждения должны изготовляться в соответствии с требованиями настоящего стандарта и технической документации, утвержденной в установленном порядке.</w:t>
      </w:r>
    </w:p>
    <w:p w:rsidR="00D2362B" w:rsidRDefault="00D2362B">
      <w:pPr>
        <w:ind w:firstLine="284"/>
        <w:jc w:val="both"/>
        <w:rPr>
          <w:b/>
          <w:lang w:val="en-US"/>
        </w:rPr>
      </w:pPr>
      <w:r>
        <w:rPr>
          <w:b/>
        </w:rPr>
        <w:t>2.2. Характеристики</w:t>
      </w:r>
    </w:p>
    <w:p w:rsidR="00D2362B" w:rsidRDefault="00D2362B">
      <w:pPr>
        <w:ind w:firstLine="284"/>
        <w:jc w:val="both"/>
        <w:rPr>
          <w:lang w:val="en-US"/>
        </w:rPr>
      </w:pPr>
      <w:r>
        <w:t>2.2.1. Защитные ограждения рассчитывают на прочность и устойчивость к поочередному действию как горизонтальной, так и вертикальной равномерно распределенных нормативных нагрузок 400 Н/м (40 кгс/м), приложенных на поручень.</w:t>
      </w:r>
    </w:p>
    <w:p w:rsidR="00D2362B" w:rsidRDefault="00D2362B">
      <w:pPr>
        <w:ind w:firstLine="284"/>
        <w:jc w:val="both"/>
        <w:rPr>
          <w:lang w:val="en-US"/>
        </w:rPr>
      </w:pPr>
      <w:r>
        <w:t>В местах, предназначенных для пребывания не более двух человек, допускается принимать в качестве нормативной сосредоточенную нагрузку, равную 400 Н (40 кгс), поочередно приложенную как горизонтально, так и вертикально в любом месте по длине поручня.</w:t>
      </w:r>
    </w:p>
    <w:p w:rsidR="00D2362B" w:rsidRDefault="00D2362B">
      <w:pPr>
        <w:ind w:firstLine="284"/>
        <w:jc w:val="both"/>
        <w:rPr>
          <w:lang w:val="en-US"/>
        </w:rPr>
      </w:pPr>
      <w:r>
        <w:t>2.2.2. Страховочные ограждения рассчитывают на прочность и устойчивость к действию горизонтальной сосредоточенной нагрузки на менее 700 Н (70 кгс), приложенной в любой точке по высоте ограждения в середине пролета, а страховочные наружные, кроме того, на прочность к действию груза массой 100 кг, падающего с высоты 1 м от уровня рабочего места в середине пролета.</w:t>
      </w:r>
    </w:p>
    <w:p w:rsidR="00D2362B" w:rsidRDefault="00D2362B">
      <w:pPr>
        <w:ind w:firstLine="284"/>
        <w:jc w:val="both"/>
        <w:rPr>
          <w:lang w:val="en-US"/>
        </w:rPr>
      </w:pPr>
      <w:r>
        <w:t>2.2.3. Коэффициент надежности по нагрузке для защитного и страховочного ограждения следует принимать 1, 2.</w:t>
      </w:r>
    </w:p>
    <w:p w:rsidR="00D2362B" w:rsidRDefault="00D2362B">
      <w:pPr>
        <w:ind w:firstLine="284"/>
        <w:jc w:val="both"/>
        <w:rPr>
          <w:lang w:val="en-US"/>
        </w:rPr>
      </w:pPr>
      <w:r>
        <w:t>2.2.4. Значение величины прогиба поручня защитного ограждения под действием расчетной нагрузки должно быть не более 0,1 м.</w:t>
      </w:r>
    </w:p>
    <w:p w:rsidR="00D2362B" w:rsidRDefault="00D2362B">
      <w:pPr>
        <w:ind w:firstLine="284"/>
        <w:jc w:val="both"/>
        <w:rPr>
          <w:lang w:val="en-US"/>
        </w:rPr>
      </w:pPr>
      <w:r>
        <w:lastRenderedPageBreak/>
        <w:t>2.2.5. Высота защитных и страховочных ограждений (расстояние от уровня рабочего места до самой низкой точки верхнего горизонтального элемента) должна быть не менее 1,1 м, сигнальных - от 0,8 до 1,1 м включительно.</w:t>
      </w:r>
    </w:p>
    <w:p w:rsidR="00D2362B" w:rsidRDefault="00D2362B">
      <w:pPr>
        <w:ind w:firstLine="284"/>
        <w:jc w:val="both"/>
        <w:rPr>
          <w:lang w:val="en-US"/>
        </w:rPr>
      </w:pPr>
      <w:r>
        <w:t>2.2.6. Расстояние между узлами крепления защитных и страховочных ограждений к устойчивым конструкциям здания или сооружения (длина одной секции ограждения) не должно превышать 6,0 м, сигнальных - допускается до 12,0 м.</w:t>
      </w:r>
    </w:p>
    <w:p w:rsidR="00D2362B" w:rsidRDefault="00D2362B">
      <w:pPr>
        <w:ind w:firstLine="284"/>
        <w:jc w:val="both"/>
        <w:rPr>
          <w:lang w:val="en-US"/>
        </w:rPr>
      </w:pPr>
      <w:r>
        <w:t>2.2.7. Расстояние от границы перепада по высоте до ограждения должно быть для:</w:t>
      </w:r>
    </w:p>
    <w:p w:rsidR="00D2362B" w:rsidRDefault="00D2362B">
      <w:pPr>
        <w:ind w:firstLine="284"/>
        <w:jc w:val="both"/>
        <w:rPr>
          <w:lang w:val="en-US"/>
        </w:rPr>
      </w:pPr>
      <w:r>
        <w:t>наружных защитных и страховочных - в пределах 0,20-0,25 м;</w:t>
      </w:r>
    </w:p>
    <w:p w:rsidR="00D2362B" w:rsidRDefault="00D2362B">
      <w:pPr>
        <w:ind w:firstLine="284"/>
        <w:jc w:val="both"/>
        <w:rPr>
          <w:lang w:val="en-US"/>
        </w:rPr>
      </w:pPr>
      <w:r>
        <w:t>внутренних страховочных - не менее 0,30 м;</w:t>
      </w:r>
    </w:p>
    <w:p w:rsidR="00D2362B" w:rsidRDefault="00D2362B">
      <w:pPr>
        <w:ind w:firstLine="284"/>
        <w:jc w:val="both"/>
        <w:rPr>
          <w:lang w:val="en-US"/>
        </w:rPr>
      </w:pPr>
      <w:r>
        <w:t>сигнальных - не менее 2,0 м.</w:t>
      </w:r>
    </w:p>
    <w:p w:rsidR="00D2362B" w:rsidRDefault="00D2362B">
      <w:pPr>
        <w:ind w:firstLine="284"/>
        <w:jc w:val="both"/>
        <w:rPr>
          <w:lang w:val="en-US"/>
        </w:rPr>
      </w:pPr>
      <w:r>
        <w:t>Защитные внутренние ограждения устанавливают без ограничения расстояния от границы перепада по высоте.</w:t>
      </w:r>
    </w:p>
    <w:p w:rsidR="00D2362B" w:rsidRDefault="00D2362B">
      <w:pPr>
        <w:ind w:firstLine="284"/>
        <w:jc w:val="both"/>
        <w:rPr>
          <w:lang w:val="en-US"/>
        </w:rPr>
      </w:pPr>
      <w:r>
        <w:t>2.2.8. Расстояние между горизонтальными элементами в вертикальной плоскости защитного ограждения должно быть не более 0,45 м.</w:t>
      </w:r>
    </w:p>
    <w:p w:rsidR="00D2362B" w:rsidRDefault="00D2362B">
      <w:pPr>
        <w:ind w:firstLine="284"/>
        <w:jc w:val="both"/>
        <w:rPr>
          <w:lang w:val="en-US"/>
        </w:rPr>
      </w:pPr>
      <w:r>
        <w:t>2.2.9. Высота бортового элемента защитного ограждения должна быть не менее 0,10 м.</w:t>
      </w:r>
    </w:p>
    <w:p w:rsidR="00D2362B" w:rsidRDefault="00D2362B">
      <w:pPr>
        <w:ind w:firstLine="284"/>
        <w:jc w:val="both"/>
        <w:rPr>
          <w:lang w:val="en-US"/>
        </w:rPr>
      </w:pPr>
      <w:r>
        <w:t>2.2.10. Размер ячеи заполнения сетчатых ограждений должен быть не более 0,05 м.</w:t>
      </w:r>
    </w:p>
    <w:p w:rsidR="00D2362B" w:rsidRDefault="00D2362B">
      <w:pPr>
        <w:ind w:firstLine="284"/>
        <w:jc w:val="both"/>
        <w:rPr>
          <w:lang w:val="en-US"/>
        </w:rPr>
      </w:pPr>
      <w:r>
        <w:t>2.2.11. Конструкцией крепления ограждений к строительным конструкциям должна быть исключена возможность их самопроизвольного раскрепления.</w:t>
      </w:r>
    </w:p>
    <w:p w:rsidR="00D2362B" w:rsidRDefault="00D2362B">
      <w:pPr>
        <w:ind w:firstLine="284"/>
        <w:jc w:val="both"/>
        <w:rPr>
          <w:lang w:val="en-US"/>
        </w:rPr>
      </w:pPr>
      <w:r>
        <w:t>2.2.12. Сигнальные ограждения должны быть выполнены в виде каната, не рассчитанного на нагрузки и прикрепленного к стойкам или устойчивым конструкциям здания (сооружения), с навешанными знаками безопасности в виде правильных треугольников желтого цвета с черной каймой со стороной не менее 100 мм. Оформление знаков безопасности по ГОСТ 12.4.026, расстояние между знаками должно быть не более 6 м.</w:t>
      </w:r>
    </w:p>
    <w:p w:rsidR="00D2362B" w:rsidRDefault="00D2362B">
      <w:pPr>
        <w:ind w:firstLine="284"/>
        <w:jc w:val="both"/>
        <w:rPr>
          <w:lang w:val="en-US"/>
        </w:rPr>
      </w:pPr>
      <w:r>
        <w:t>2.2.13. Разрывная нагрузка ячеи синтетического сетеполотна должна быть не менее 1750 Н (175 кгс).</w:t>
      </w:r>
    </w:p>
    <w:p w:rsidR="00D2362B" w:rsidRDefault="00D2362B">
      <w:pPr>
        <w:ind w:firstLine="284"/>
        <w:jc w:val="both"/>
        <w:rPr>
          <w:lang w:val="en-US"/>
        </w:rPr>
      </w:pPr>
      <w:r>
        <w:t>2.2.14. При расчете прочности сетчатых ограждений необходимо учитывать срок службы сетематериалов и их старение.</w:t>
      </w:r>
    </w:p>
    <w:p w:rsidR="00D2362B" w:rsidRDefault="00D2362B">
      <w:pPr>
        <w:ind w:firstLine="284"/>
        <w:jc w:val="both"/>
        <w:rPr>
          <w:lang w:val="en-US"/>
        </w:rPr>
      </w:pPr>
      <w:r>
        <w:t>2.2.15. Детали и сборочные единицы ограждений, имеющие массу более 25 кг, должны иметь монтажные петли или другие приспособления для строповки.</w:t>
      </w:r>
    </w:p>
    <w:p w:rsidR="00D2362B" w:rsidRDefault="00D2362B">
      <w:pPr>
        <w:ind w:firstLine="284"/>
        <w:jc w:val="both"/>
        <w:rPr>
          <w:lang w:val="en-US"/>
        </w:rPr>
      </w:pPr>
      <w:r>
        <w:t>2.2.16. Элементы конструкций ограждений не должны иметь острых углов, режущих кромок, заусенцев.</w:t>
      </w:r>
    </w:p>
    <w:p w:rsidR="00D2362B" w:rsidRDefault="00D2362B">
      <w:pPr>
        <w:ind w:firstLine="284"/>
        <w:jc w:val="both"/>
        <w:rPr>
          <w:lang w:val="en-US"/>
        </w:rPr>
      </w:pPr>
      <w:r>
        <w:t>2.2.17. Поверхность элементов заполнения защитных и страховочных ограждений должна быть окрашена желтой сигнальной краской по ГОСТ 12.4.026.</w:t>
      </w:r>
    </w:p>
    <w:p w:rsidR="00D2362B" w:rsidRDefault="00D2362B">
      <w:pPr>
        <w:ind w:firstLine="284"/>
        <w:jc w:val="both"/>
        <w:rPr>
          <w:lang w:val="en-US"/>
        </w:rPr>
      </w:pPr>
      <w:r>
        <w:t>Синтетическое сетеполотно перед окраской дисперсными красителями должно быть пропитано битумным лаком БТ-577 по ГОСТ 5631, разбавленным уайт-спиритом или скипидаром.</w:t>
      </w:r>
    </w:p>
    <w:p w:rsidR="00D2362B" w:rsidRDefault="00D2362B">
      <w:pPr>
        <w:ind w:firstLine="284"/>
        <w:jc w:val="both"/>
        <w:rPr>
          <w:b/>
          <w:lang w:val="en-US"/>
        </w:rPr>
      </w:pPr>
      <w:r>
        <w:rPr>
          <w:b/>
        </w:rPr>
        <w:t>2.3. Требования к материалам, комплектующим изделиям и защитным покрытиям.</w:t>
      </w:r>
    </w:p>
    <w:p w:rsidR="00D2362B" w:rsidRDefault="00D2362B">
      <w:pPr>
        <w:ind w:firstLine="284"/>
        <w:jc w:val="both"/>
        <w:rPr>
          <w:lang w:val="en-US"/>
        </w:rPr>
      </w:pPr>
      <w:r>
        <w:t>2.3.1. Для изготовления ограждений используют стальной прокат марки С235 по ГОСТ 27772, алюминиевые сплавы марок АМг6 и 1915 по ГОСТ 4784, пиломатериалы из древесины хвойных пород не ниже 2-го сорта по ГОСТ 8486, сетеполотна из синтетических материалов и др.</w:t>
      </w:r>
    </w:p>
    <w:p w:rsidR="00D2362B" w:rsidRDefault="00D2362B">
      <w:pPr>
        <w:ind w:firstLine="284"/>
        <w:jc w:val="both"/>
        <w:rPr>
          <w:lang w:val="en-US"/>
        </w:rPr>
      </w:pPr>
      <w:r>
        <w:t>2.3.2. Синтетические сетеполотна должны изготавливаться из капроновых или лавсановых крученых веревок диаметром 3,1 мм, с технологической усадкой при отделке не более 10%, кондиционной влажностью не более 1%. Сетеполотна оплетают по контуру капроновым шнуром диаметром 8 мм. Прочностные характеристики сетематериалов при испытании должны соответствовать проектным.</w:t>
      </w:r>
    </w:p>
    <w:p w:rsidR="00D2362B" w:rsidRDefault="00D2362B">
      <w:pPr>
        <w:ind w:firstLine="284"/>
        <w:jc w:val="both"/>
        <w:rPr>
          <w:lang w:val="en-US"/>
        </w:rPr>
      </w:pPr>
      <w:r>
        <w:t>2.3.3. Элементы ограждений из металлопроката должны быть огрунтованы и окрашены на предприятии-изготовителе лакокрасочными материалами, соответствующими слабоагрессивной среде по СНиП 2.03.11. Класс покрытия - VII по ГОСТ 9.032.</w:t>
      </w:r>
    </w:p>
    <w:p w:rsidR="00D2362B" w:rsidRDefault="00D2362B">
      <w:pPr>
        <w:ind w:firstLine="284"/>
        <w:jc w:val="both"/>
        <w:rPr>
          <w:lang w:val="en-US"/>
        </w:rPr>
      </w:pPr>
      <w:r>
        <w:t>Перед окраской поверхность элементов ограждений должна быть очищена до 4-й степени по ГОСТ 9.402.</w:t>
      </w:r>
    </w:p>
    <w:p w:rsidR="00D2362B" w:rsidRDefault="00D2362B">
      <w:pPr>
        <w:ind w:firstLine="284"/>
        <w:jc w:val="both"/>
        <w:rPr>
          <w:b/>
          <w:lang w:val="en-US"/>
        </w:rPr>
      </w:pPr>
      <w:r>
        <w:rPr>
          <w:b/>
        </w:rPr>
        <w:t>2.4. Комплектность</w:t>
      </w:r>
    </w:p>
    <w:p w:rsidR="00D2362B" w:rsidRDefault="00D2362B">
      <w:pPr>
        <w:ind w:firstLine="284"/>
        <w:jc w:val="both"/>
      </w:pPr>
      <w:r>
        <w:t>2.4.1. В комплект ограждения, поставляемого предприятию-потребителю, должны входить ограждения одного типа в количестве до 20 шт., инструкция по эксплуатации, документ о качестве.</w:t>
      </w:r>
    </w:p>
    <w:p w:rsidR="00D2362B" w:rsidRDefault="00D2362B">
      <w:pPr>
        <w:ind w:firstLine="284"/>
        <w:jc w:val="both"/>
        <w:rPr>
          <w:lang w:val="en-US"/>
        </w:rPr>
      </w:pPr>
    </w:p>
    <w:p w:rsidR="00D2362B" w:rsidRDefault="00D2362B">
      <w:pPr>
        <w:ind w:firstLine="284"/>
        <w:jc w:val="both"/>
        <w:rPr>
          <w:b/>
          <w:lang w:val="en-US"/>
        </w:rPr>
      </w:pPr>
      <w:r>
        <w:rPr>
          <w:b/>
        </w:rPr>
        <w:t>2.5. Маркировка и упаковка</w:t>
      </w:r>
    </w:p>
    <w:p w:rsidR="00D2362B" w:rsidRDefault="00D2362B">
      <w:pPr>
        <w:ind w:firstLine="284"/>
        <w:jc w:val="both"/>
        <w:rPr>
          <w:lang w:val="en-US"/>
        </w:rPr>
      </w:pPr>
      <w:r>
        <w:t>2.5.1. Элементы ограждений одинакового наименования (стойки, рамки, стержневые горизонтальные элементы и т.п.) из металлопроката должны быть связаны в пакеты проволокой.</w:t>
      </w:r>
    </w:p>
    <w:p w:rsidR="00D2362B" w:rsidRDefault="00D2362B">
      <w:pPr>
        <w:ind w:firstLine="284"/>
        <w:jc w:val="both"/>
        <w:rPr>
          <w:lang w:val="en-US"/>
        </w:rPr>
      </w:pPr>
      <w:r>
        <w:lastRenderedPageBreak/>
        <w:t>2.5.2. Мелкие детали (хомуты, струбцины и т.п.) должны быть упакованы в деревянные ящики по ГОСТ 18617.</w:t>
      </w:r>
    </w:p>
    <w:p w:rsidR="00D2362B" w:rsidRDefault="00D2362B">
      <w:pPr>
        <w:ind w:firstLine="284"/>
        <w:jc w:val="both"/>
        <w:rPr>
          <w:lang w:val="en-US"/>
        </w:rPr>
      </w:pPr>
      <w:r>
        <w:t>2.5.3. Сетеполотна должны быть упакованы в мешки.</w:t>
      </w:r>
    </w:p>
    <w:p w:rsidR="00D2362B" w:rsidRDefault="00D2362B">
      <w:pPr>
        <w:ind w:firstLine="284"/>
        <w:jc w:val="both"/>
        <w:rPr>
          <w:lang w:val="en-US"/>
        </w:rPr>
      </w:pPr>
      <w:r>
        <w:t>2.5.4. Каждый пакет и ящик с элементами ограждений из металлопроката, а также мешок с сетеполотнами должен иметь табличку, содержащую:</w:t>
      </w:r>
    </w:p>
    <w:p w:rsidR="00D2362B" w:rsidRDefault="00D2362B">
      <w:pPr>
        <w:ind w:firstLine="284"/>
        <w:jc w:val="both"/>
        <w:rPr>
          <w:lang w:val="en-US"/>
        </w:rPr>
      </w:pPr>
      <w:r>
        <w:t>товарный знак и наименование предприятия-изготовителя;</w:t>
      </w:r>
    </w:p>
    <w:p w:rsidR="00D2362B" w:rsidRDefault="00D2362B">
      <w:pPr>
        <w:ind w:firstLine="284"/>
        <w:jc w:val="both"/>
        <w:rPr>
          <w:lang w:val="en-US"/>
        </w:rPr>
      </w:pPr>
      <w:r>
        <w:t>условное обозначение ограждения;</w:t>
      </w:r>
    </w:p>
    <w:p w:rsidR="00D2362B" w:rsidRDefault="00D2362B">
      <w:pPr>
        <w:ind w:firstLine="284"/>
        <w:jc w:val="both"/>
        <w:rPr>
          <w:lang w:val="en-US"/>
        </w:rPr>
      </w:pPr>
      <w:r>
        <w:t>дату изготовления (месяц, год);</w:t>
      </w:r>
    </w:p>
    <w:p w:rsidR="00D2362B" w:rsidRDefault="00D2362B">
      <w:pPr>
        <w:ind w:firstLine="284"/>
        <w:jc w:val="both"/>
        <w:rPr>
          <w:lang w:val="en-US"/>
        </w:rPr>
      </w:pPr>
      <w:r>
        <w:t>массу;</w:t>
      </w:r>
    </w:p>
    <w:p w:rsidR="00D2362B" w:rsidRDefault="00D2362B">
      <w:pPr>
        <w:ind w:firstLine="284"/>
        <w:jc w:val="both"/>
        <w:rPr>
          <w:lang w:val="en-US"/>
        </w:rPr>
      </w:pPr>
      <w:r>
        <w:t>для сетеполотен дату последнего испытания и прочностные данные.</w:t>
      </w:r>
    </w:p>
    <w:p w:rsidR="00D2362B" w:rsidRDefault="00D2362B">
      <w:pPr>
        <w:ind w:firstLine="284"/>
        <w:jc w:val="both"/>
        <w:rPr>
          <w:lang w:val="en-US"/>
        </w:rPr>
      </w:pPr>
      <w:r>
        <w:t>2.5.5. Документация, входящая в комплект поставки, должна быть завернута в пакет из полиэтиленовой пленки по ГОСТ 10354 и надежно прикреплена к комплекту проволокой или передана потребителю при непосредственном получении им комплекта ограждений.</w:t>
      </w:r>
    </w:p>
    <w:p w:rsidR="00D2362B" w:rsidRDefault="00D2362B">
      <w:pPr>
        <w:ind w:firstLine="284"/>
        <w:jc w:val="both"/>
        <w:rPr>
          <w:lang w:val="en-US"/>
        </w:rPr>
      </w:pPr>
      <w:r>
        <w:t>2.6. Срок эксплуатации ограждений при условии соблюдения потребителем требований эксплуатационной документации указывается в технических условиях на ограждения конкретного типа и должен быть не менее:</w:t>
      </w:r>
    </w:p>
    <w:p w:rsidR="00D2362B" w:rsidRDefault="00D2362B">
      <w:pPr>
        <w:ind w:firstLine="284"/>
        <w:jc w:val="both"/>
        <w:rPr>
          <w:lang w:val="en-US"/>
        </w:rPr>
      </w:pPr>
      <w:r>
        <w:t>5 лет - металлических элементов;</w:t>
      </w:r>
    </w:p>
    <w:p w:rsidR="00D2362B" w:rsidRDefault="00D2362B">
      <w:pPr>
        <w:ind w:firstLine="284"/>
        <w:jc w:val="both"/>
        <w:rPr>
          <w:lang w:val="en-US"/>
        </w:rPr>
      </w:pPr>
      <w:r>
        <w:t>2,5 года - деревянных элементов и синтетических сетеполотен.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3. ПРИЕМКА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3.1. Для проверки соответствия ограждений требованиям настоящего стандарта изготовитель должен проводить приемочный контроль ограждений, по результатам которого принимается решение об их пригодности к поставкам и использованию.</w:t>
      </w:r>
    </w:p>
    <w:p w:rsidR="00D2362B" w:rsidRDefault="00D2362B">
      <w:pPr>
        <w:ind w:firstLine="284"/>
        <w:jc w:val="both"/>
        <w:rPr>
          <w:lang w:val="en-US"/>
        </w:rPr>
      </w:pPr>
      <w:r>
        <w:t>3.2. Приемочному контролю должно подвергаться каждое ограждение в следующей последовательности:</w:t>
      </w:r>
    </w:p>
    <w:p w:rsidR="00D2362B" w:rsidRDefault="00D2362B">
      <w:pPr>
        <w:ind w:firstLine="284"/>
        <w:jc w:val="both"/>
        <w:rPr>
          <w:lang w:val="en-US"/>
        </w:rPr>
      </w:pPr>
      <w:r>
        <w:t>проверка комплектности;</w:t>
      </w:r>
    </w:p>
    <w:p w:rsidR="00D2362B" w:rsidRDefault="00D2362B">
      <w:pPr>
        <w:ind w:firstLine="284"/>
        <w:jc w:val="both"/>
        <w:rPr>
          <w:lang w:val="en-US"/>
        </w:rPr>
      </w:pPr>
      <w:r>
        <w:t>проверка соответствия материала и размеров рабочим чертежам;</w:t>
      </w:r>
    </w:p>
    <w:p w:rsidR="00D2362B" w:rsidRDefault="00D2362B">
      <w:pPr>
        <w:ind w:firstLine="284"/>
        <w:jc w:val="both"/>
        <w:rPr>
          <w:lang w:val="en-US"/>
        </w:rPr>
      </w:pPr>
      <w:r>
        <w:t>проверка целостности элементов;</w:t>
      </w:r>
    </w:p>
    <w:p w:rsidR="00D2362B" w:rsidRDefault="00D2362B">
      <w:pPr>
        <w:ind w:firstLine="284"/>
        <w:jc w:val="both"/>
        <w:rPr>
          <w:lang w:val="en-US"/>
        </w:rPr>
      </w:pPr>
      <w:r>
        <w:t>проверка качества сварных швов, канатов, болтовых, гвоздевых и заклепочных соединений на соответствие требованиям технической документации;</w:t>
      </w:r>
    </w:p>
    <w:p w:rsidR="00D2362B" w:rsidRDefault="00D2362B">
      <w:pPr>
        <w:ind w:firstLine="284"/>
        <w:jc w:val="both"/>
        <w:rPr>
          <w:lang w:val="en-US"/>
        </w:rPr>
      </w:pPr>
      <w:r>
        <w:t>проверка соответствия сигнальной окраски требованиям ГОСТ 12.4.026.</w:t>
      </w:r>
    </w:p>
    <w:p w:rsidR="00D2362B" w:rsidRDefault="00D2362B">
      <w:pPr>
        <w:ind w:firstLine="284"/>
        <w:jc w:val="both"/>
        <w:rPr>
          <w:lang w:val="en-US"/>
        </w:rPr>
      </w:pPr>
      <w:r>
        <w:t>3.3. Результаты проведения приемки отражают в документе о качестве.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4. МЕТОДЫ КОНТРОЛЯ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4.1. Контроль наличия трещин, надрезов, изломов, острых кромок, заусенцев и сварных швов проводят визуально до окраски.</w:t>
      </w:r>
    </w:p>
    <w:p w:rsidR="00D2362B" w:rsidRDefault="00D2362B">
      <w:pPr>
        <w:ind w:firstLine="284"/>
        <w:jc w:val="both"/>
        <w:rPr>
          <w:lang w:val="en-US"/>
        </w:rPr>
      </w:pPr>
      <w:r>
        <w:t>4.2. Качество материалов, из которых изготовлены элементы ограждений, следует устанавливать по сертификатам или определять по результатам лабораторных анализов.</w:t>
      </w:r>
    </w:p>
    <w:p w:rsidR="00D2362B" w:rsidRDefault="00D2362B">
      <w:pPr>
        <w:ind w:firstLine="284"/>
        <w:jc w:val="both"/>
        <w:rPr>
          <w:lang w:val="en-US"/>
        </w:rPr>
      </w:pPr>
      <w:r>
        <w:t>4.3. Качество окраски элементов ограждений определяют визуально в соответствии с ГОСТ 9.032.</w:t>
      </w:r>
    </w:p>
    <w:p w:rsidR="00D2362B" w:rsidRDefault="00D2362B">
      <w:pPr>
        <w:ind w:firstLine="284"/>
        <w:jc w:val="both"/>
        <w:rPr>
          <w:lang w:val="en-US"/>
        </w:rPr>
      </w:pPr>
      <w:r>
        <w:t>4.4. Проверку геометрических размеров ограждений выполняют измерительными инструментами или шаблонами, обеспечивающими точность измерений до 1 мм.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5. ТРАНСПОРТИРОВАНИЕ И ХРАНЕНИЕ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5.1. Транспортирование и хранение ограждений следует производить в соответствии с условиями 5 по ГОСТ 15150.</w:t>
      </w:r>
    </w:p>
    <w:p w:rsidR="00D2362B" w:rsidRDefault="00D2362B">
      <w:pPr>
        <w:ind w:firstLine="284"/>
        <w:jc w:val="both"/>
        <w:rPr>
          <w:lang w:val="en-US"/>
        </w:rPr>
      </w:pPr>
      <w:r>
        <w:t>5.2. Погрузка, разгрузка, транспортирование и хранение ограждений должно осуществляться в условиях, исключающих их деформацию и повреждение лакокрасочного покрытия. Не допускается сбрасывать ограждения при разгрузке, транспортировать их волоком.</w:t>
      </w:r>
    </w:p>
    <w:p w:rsidR="00D2362B" w:rsidRDefault="00D2362B">
      <w:pPr>
        <w:ind w:firstLine="284"/>
        <w:jc w:val="both"/>
        <w:rPr>
          <w:lang w:val="en-US"/>
        </w:rPr>
      </w:pPr>
      <w:r>
        <w:t>5.3. Синтетические сетеполотна следует хранить в местах, исключающих их загрязнение, действие высокой температуры и попадание на них прямых солнечных лучей.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6. УКАЗАНИЯ ПО ЭКСПЛУАТАЦИИ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6.1. Ограждения должны эксплуатироваться в соответствии с требованиями настоящего стандарта, СНиП III-4-80 и инструкции по эксплуатации ограждений.</w:t>
      </w:r>
    </w:p>
    <w:p w:rsidR="00D2362B" w:rsidRDefault="00D2362B">
      <w:pPr>
        <w:ind w:firstLine="284"/>
        <w:jc w:val="both"/>
        <w:rPr>
          <w:lang w:val="en-US"/>
        </w:rPr>
      </w:pPr>
      <w:r>
        <w:lastRenderedPageBreak/>
        <w:t>6.2. Контроль за исправным состоянием и правильным применением ограждений во время эксплуатации, установки и демонтажа возлагается на инженерно-технических работников строительно-монтажных организаций (производителей работ, мастеров, участковых механиков), определенных приказом по организации.</w:t>
      </w:r>
    </w:p>
    <w:p w:rsidR="00D2362B" w:rsidRDefault="00D2362B">
      <w:pPr>
        <w:ind w:firstLine="284"/>
        <w:jc w:val="both"/>
        <w:rPr>
          <w:lang w:val="en-US"/>
        </w:rPr>
      </w:pPr>
      <w:r>
        <w:t>6.3. Ограждения должны входить в нормокомплект и быть закреплены за комплексной или специализированной бригадой приказом по строительно-монтажной организации, а из числа рабочих бригады выделены лица, специально обученные, на которых следует возлагать выполнение их монтажа и демонтажа.</w:t>
      </w:r>
    </w:p>
    <w:p w:rsidR="00D2362B" w:rsidRDefault="00D2362B">
      <w:pPr>
        <w:ind w:firstLine="284"/>
        <w:jc w:val="both"/>
        <w:rPr>
          <w:lang w:val="en-US"/>
        </w:rPr>
      </w:pPr>
      <w:r>
        <w:t>6.4. Периодический осмотр ограждений должен проводиться мастером (производителем работ) и состоять в визуальном осмотре (проверке) исправного состояния сборочных единиц и элементов ограждения.</w:t>
      </w:r>
    </w:p>
    <w:p w:rsidR="00D2362B" w:rsidRDefault="00D2362B">
      <w:pPr>
        <w:ind w:firstLine="284"/>
        <w:jc w:val="both"/>
        <w:rPr>
          <w:lang w:val="en-US"/>
        </w:rPr>
      </w:pPr>
      <w:r>
        <w:t>6.5. Элементы ограждений с обнаруженными неисправностями подлежат замене либо ремонту.</w:t>
      </w:r>
    </w:p>
    <w:p w:rsidR="00D2362B" w:rsidRDefault="00D2362B">
      <w:pPr>
        <w:ind w:firstLine="284"/>
        <w:jc w:val="both"/>
        <w:rPr>
          <w:lang w:val="en-US"/>
        </w:rPr>
      </w:pPr>
      <w:r>
        <w:t xml:space="preserve">6.6. Эксплуатация ограждений с синтетическими материалами допускается при температуре окружающей среды от минус 40 до плюс 40 </w:t>
      </w:r>
      <w:r>
        <w:sym w:font="Symbol" w:char="F0B0"/>
      </w:r>
      <w:r>
        <w:t>С.</w:t>
      </w:r>
    </w:p>
    <w:p w:rsidR="00D2362B" w:rsidRDefault="00D2362B">
      <w:pPr>
        <w:ind w:firstLine="284"/>
        <w:jc w:val="both"/>
        <w:rPr>
          <w:lang w:val="en-US"/>
        </w:rPr>
      </w:pPr>
      <w:r>
        <w:t>6.7. Огневые работы должны проводиться на расстоянии не менее 1,5 м от синтетических сеток для избежания уменьшения их прочности.</w:t>
      </w:r>
    </w:p>
    <w:p w:rsidR="00D2362B" w:rsidRDefault="00D2362B">
      <w:pPr>
        <w:ind w:firstLine="284"/>
        <w:jc w:val="both"/>
        <w:rPr>
          <w:lang w:val="en-US"/>
        </w:rPr>
      </w:pPr>
      <w:r>
        <w:t>6.8. Установку и снятие ограждений следует осуществлять в технологической последовательности, обеспечивающей безопасность выполнения строительно-монтажных работ. Протяженность ограждаемого участка устанавливают в технологических картах.</w:t>
      </w:r>
    </w:p>
    <w:p w:rsidR="00D2362B" w:rsidRDefault="00D2362B">
      <w:pPr>
        <w:ind w:firstLine="284"/>
        <w:jc w:val="both"/>
        <w:rPr>
          <w:lang w:val="en-US"/>
        </w:rPr>
      </w:pPr>
      <w:r>
        <w:t>6.9. Лица, выполняющие установку и снятие ограждений, должны пользоваться предохранительными поясами для закрепления во время работы к надежно установленным конструкциям здания (сооружения) или к страховочному канату.</w:t>
      </w:r>
    </w:p>
    <w:p w:rsidR="00D2362B" w:rsidRDefault="00D2362B">
      <w:pPr>
        <w:ind w:firstLine="284"/>
        <w:jc w:val="both"/>
        <w:rPr>
          <w:lang w:val="en-US"/>
        </w:rPr>
      </w:pPr>
      <w:r>
        <w:t>6.10. Демонтированные ограждения должны быть уложены в контейнеры для подачи их краном на следующий монтажный горизонт.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7. ГАРАНТИИ ИЗГОТОВИТЕЛЯ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  <w:rPr>
          <w:lang w:val="en-US"/>
        </w:rPr>
      </w:pPr>
      <w:r>
        <w:t>7.1. Изготовитель гарантирует соответствие ограждений требованиям настоящего стандарта.</w:t>
      </w:r>
    </w:p>
    <w:p w:rsidR="00D2362B" w:rsidRDefault="00D2362B">
      <w:pPr>
        <w:ind w:firstLine="284"/>
        <w:jc w:val="both"/>
        <w:rPr>
          <w:lang w:val="en-US"/>
        </w:rPr>
      </w:pPr>
      <w:r>
        <w:t>7.2. Гарантийный срок эксплуатации ограждений при условии соблюдения потребителем условий транспортирования, хранения и эксплуатации, установленных настоящим стандартом, - 18 мес. со дня ввода в эксплуатацию.</w:t>
      </w: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D2362B" w:rsidRDefault="00D2362B">
      <w:pPr>
        <w:ind w:firstLine="284"/>
        <w:jc w:val="right"/>
        <w:rPr>
          <w:i/>
        </w:rPr>
      </w:pPr>
      <w:r>
        <w:rPr>
          <w:i/>
        </w:rPr>
        <w:t xml:space="preserve">Справочное </w:t>
      </w:r>
    </w:p>
    <w:p w:rsidR="00D2362B" w:rsidRDefault="00D2362B">
      <w:pPr>
        <w:ind w:firstLine="284"/>
        <w:jc w:val="center"/>
        <w:rPr>
          <w:b/>
        </w:rPr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ТЕРМИНЫ И ПОЯСНЕНИЯ</w:t>
      </w:r>
    </w:p>
    <w:p w:rsidR="00D2362B" w:rsidRDefault="00D2362B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444"/>
      </w:tblGrid>
      <w:tr w:rsidR="00D2362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center"/>
            </w:pPr>
            <w:r>
              <w:t>Термин</w:t>
            </w:r>
          </w:p>
        </w:tc>
        <w:tc>
          <w:tcPr>
            <w:tcW w:w="54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362B" w:rsidRDefault="00D2362B">
            <w:pPr>
              <w:jc w:val="center"/>
            </w:pPr>
            <w:r>
              <w:t>Пояснение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Ограждение предохранительное</w:t>
            </w:r>
          </w:p>
        </w:tc>
        <w:tc>
          <w:tcPr>
            <w:tcW w:w="5444" w:type="dxa"/>
            <w:tcBorders>
              <w:top w:val="nil"/>
              <w:left w:val="nil"/>
            </w:tcBorders>
          </w:tcPr>
          <w:p w:rsidR="00D2362B" w:rsidRDefault="00D2362B">
            <w:pPr>
              <w:ind w:firstLine="284"/>
              <w:jc w:val="both"/>
            </w:pPr>
            <w:r>
              <w:t>Ограждение рабочих мест на высоте и проходов к ним, конструкции которого расположены в вертикальной плоскости, служащие для предотвращения падения человека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Ограждение защитное</w:t>
            </w:r>
          </w:p>
        </w:tc>
        <w:tc>
          <w:tcPr>
            <w:tcW w:w="5444" w:type="dxa"/>
            <w:tcBorders>
              <w:left w:val="nil"/>
            </w:tcBorders>
          </w:tcPr>
          <w:p w:rsidR="00D2362B" w:rsidRDefault="00D2362B">
            <w:pPr>
              <w:ind w:firstLine="284"/>
              <w:jc w:val="both"/>
            </w:pPr>
            <w:r>
              <w:t>Предохранительное ограждение, служащее для предотвращения непреднамеренного доступа человека к границе перепада по высоте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Ограждение страховочное</w:t>
            </w:r>
          </w:p>
        </w:tc>
        <w:tc>
          <w:tcPr>
            <w:tcW w:w="5444" w:type="dxa"/>
            <w:tcBorders>
              <w:left w:val="nil"/>
            </w:tcBorders>
          </w:tcPr>
          <w:p w:rsidR="00D2362B" w:rsidRDefault="00D2362B">
            <w:pPr>
              <w:ind w:firstLine="284"/>
              <w:jc w:val="both"/>
            </w:pPr>
            <w:r>
              <w:t>Предохранительное ограждение, обеспечивающее удержание человека при потере им устойчивости вблизи границы перепада по высоте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Ограждение сигнальное</w:t>
            </w:r>
          </w:p>
        </w:tc>
        <w:tc>
          <w:tcPr>
            <w:tcW w:w="5444" w:type="dxa"/>
            <w:tcBorders>
              <w:left w:val="nil"/>
            </w:tcBorders>
          </w:tcPr>
          <w:p w:rsidR="00D2362B" w:rsidRDefault="00D2362B">
            <w:pPr>
              <w:ind w:firstLine="284"/>
              <w:jc w:val="both"/>
            </w:pPr>
            <w:r>
              <w:t>Предохранительное ограждение, предназначенное для обозначения опасной зоны, в пределах которой имеется опасность падения с высоты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nil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Ограждение внутреннее</w:t>
            </w:r>
          </w:p>
        </w:tc>
        <w:tc>
          <w:tcPr>
            <w:tcW w:w="5444" w:type="dxa"/>
            <w:tcBorders>
              <w:left w:val="nil"/>
              <w:bottom w:val="nil"/>
            </w:tcBorders>
          </w:tcPr>
          <w:p w:rsidR="00D2362B" w:rsidRDefault="00D2362B">
            <w:pPr>
              <w:ind w:firstLine="284"/>
              <w:jc w:val="both"/>
            </w:pPr>
            <w:r>
              <w:t>Предохранительное ограждение, устанавливаемое в пределах рабочего места до границы перепада по высоте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Ограждение наружное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</w:tcBorders>
          </w:tcPr>
          <w:p w:rsidR="00D2362B" w:rsidRDefault="00D2362B">
            <w:pPr>
              <w:ind w:firstLine="284"/>
              <w:jc w:val="both"/>
            </w:pPr>
            <w:r>
              <w:t>Предохранительное ограждение, устанавливаемое за пределами рабочего места вблизи границы перепада по высоте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Заполнение ограждения</w:t>
            </w:r>
          </w:p>
        </w:tc>
        <w:tc>
          <w:tcPr>
            <w:tcW w:w="5444" w:type="dxa"/>
            <w:tcBorders>
              <w:top w:val="nil"/>
              <w:left w:val="nil"/>
            </w:tcBorders>
          </w:tcPr>
          <w:p w:rsidR="00D2362B" w:rsidRDefault="00D2362B">
            <w:pPr>
              <w:ind w:firstLine="284"/>
              <w:jc w:val="both"/>
            </w:pPr>
            <w:r>
              <w:t xml:space="preserve">Элемент ограждения, расположенный между опорами или вертикальными поверхностями строительных </w:t>
            </w:r>
            <w:r>
              <w:lastRenderedPageBreak/>
              <w:t>конструкций зданий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lastRenderedPageBreak/>
              <w:t>Ограждение опорное</w:t>
            </w:r>
          </w:p>
        </w:tc>
        <w:tc>
          <w:tcPr>
            <w:tcW w:w="5444" w:type="dxa"/>
            <w:tcBorders>
              <w:left w:val="nil"/>
            </w:tcBorders>
          </w:tcPr>
          <w:p w:rsidR="00D2362B" w:rsidRDefault="00D2362B">
            <w:pPr>
              <w:ind w:firstLine="284"/>
              <w:jc w:val="both"/>
            </w:pPr>
            <w:r>
              <w:t>Предохранительное ограждение, имеющее элемент несущей конструкции (опору, раму и т.п.), используемый для навески заполнения</w:t>
            </w:r>
          </w:p>
        </w:tc>
      </w:tr>
      <w:tr w:rsidR="00D2362B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single" w:sz="6" w:space="0" w:color="auto"/>
              <w:right w:val="single" w:sz="6" w:space="0" w:color="auto"/>
            </w:tcBorders>
          </w:tcPr>
          <w:p w:rsidR="00D2362B" w:rsidRDefault="00D2362B">
            <w:pPr>
              <w:jc w:val="both"/>
            </w:pPr>
            <w:r>
              <w:t>Ограждение навесное</w:t>
            </w:r>
          </w:p>
        </w:tc>
        <w:tc>
          <w:tcPr>
            <w:tcW w:w="5444" w:type="dxa"/>
            <w:tcBorders>
              <w:left w:val="nil"/>
            </w:tcBorders>
          </w:tcPr>
          <w:p w:rsidR="00D2362B" w:rsidRDefault="00D2362B">
            <w:pPr>
              <w:ind w:firstLine="284"/>
              <w:jc w:val="both"/>
            </w:pPr>
            <w:r>
              <w:t>Предохранительное ограждение, не имеющее несущей конструкции и навешиваемое непосредственно на строительные конструкции здания</w:t>
            </w:r>
          </w:p>
        </w:tc>
      </w:tr>
    </w:tbl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both"/>
      </w:pPr>
    </w:p>
    <w:p w:rsidR="00D2362B" w:rsidRDefault="00D2362B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D2362B" w:rsidRDefault="00D2362B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D2362B" w:rsidRDefault="00D2362B">
      <w:pPr>
        <w:ind w:firstLine="284"/>
        <w:jc w:val="center"/>
        <w:rPr>
          <w:b/>
        </w:rPr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СХЕМЫ ОГРАЖДЕНИЙ И ПРИМЕРЫ ИХ ОБОЗНАЧЕНИЙ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Защитное внутреннее опорное ограждение</w:t>
      </w: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(Ограждение Зщ Вн Оп ГОСТ 12.4.059-89)</w:t>
      </w:r>
    </w:p>
    <w:p w:rsidR="00D2362B" w:rsidRDefault="00D2362B">
      <w:pPr>
        <w:ind w:firstLine="284"/>
        <w:jc w:val="center"/>
        <w:rPr>
          <w:b/>
        </w:rPr>
      </w:pPr>
    </w:p>
    <w:p w:rsidR="00D2362B" w:rsidRDefault="004A1EE3">
      <w:pPr>
        <w:ind w:firstLine="284"/>
        <w:jc w:val="center"/>
      </w:pPr>
      <w:r>
        <w:rPr>
          <w:noProof/>
        </w:rPr>
        <w:drawing>
          <wp:inline distT="0" distB="0" distL="0" distR="0">
            <wp:extent cx="422910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2B" w:rsidRDefault="00D2362B">
      <w:pPr>
        <w:ind w:firstLine="284"/>
        <w:jc w:val="center"/>
        <w:rPr>
          <w:i/>
        </w:rPr>
      </w:pPr>
    </w:p>
    <w:p w:rsidR="00D2362B" w:rsidRDefault="00D2362B">
      <w:pPr>
        <w:ind w:firstLine="284"/>
        <w:jc w:val="center"/>
      </w:pPr>
      <w:r>
        <w:rPr>
          <w:i/>
        </w:rPr>
        <w:t>1</w:t>
      </w:r>
      <w:r>
        <w:t xml:space="preserve"> -заполнение; </w:t>
      </w:r>
      <w:r>
        <w:rPr>
          <w:i/>
        </w:rPr>
        <w:t>2</w:t>
      </w:r>
      <w:r>
        <w:t xml:space="preserve"> - стойка; </w:t>
      </w:r>
      <w:r>
        <w:rPr>
          <w:i/>
        </w:rPr>
        <w:t>3</w:t>
      </w:r>
      <w:r>
        <w:t xml:space="preserve"> - бортовая доска; </w:t>
      </w:r>
      <w:r>
        <w:rPr>
          <w:i/>
        </w:rPr>
        <w:t>4</w:t>
      </w:r>
      <w:r>
        <w:t xml:space="preserve"> - плита перекрытия 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  <w:r>
        <w:t>Черт.1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Защитное наружное опорное ограждение</w:t>
      </w: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(Ограждение Зщ Нж Оп ГОСТ 12.4.059-89)</w:t>
      </w:r>
    </w:p>
    <w:p w:rsidR="00D2362B" w:rsidRDefault="00D2362B">
      <w:pPr>
        <w:ind w:firstLine="284"/>
        <w:jc w:val="center"/>
        <w:rPr>
          <w:b/>
        </w:rPr>
      </w:pPr>
    </w:p>
    <w:p w:rsidR="00D2362B" w:rsidRDefault="00D2362B">
      <w:pPr>
        <w:ind w:firstLine="284"/>
        <w:rPr>
          <w:i/>
        </w:rPr>
      </w:pPr>
      <w:r>
        <w:rPr>
          <w:i/>
        </w:rPr>
        <w:t>а) крепление за глухую стену                                          б) крепление за оконный проем</w:t>
      </w:r>
    </w:p>
    <w:p w:rsidR="00D2362B" w:rsidRDefault="004A1EE3">
      <w:pPr>
        <w:jc w:val="center"/>
      </w:pPr>
      <w:r>
        <w:rPr>
          <w:noProof/>
        </w:rPr>
        <w:lastRenderedPageBreak/>
        <w:drawing>
          <wp:inline distT="0" distB="0" distL="0" distR="0">
            <wp:extent cx="5067300" cy="2409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2B" w:rsidRDefault="00D2362B">
      <w:pPr>
        <w:ind w:firstLine="284"/>
        <w:jc w:val="center"/>
        <w:rPr>
          <w:i/>
        </w:rPr>
      </w:pPr>
    </w:p>
    <w:p w:rsidR="00D2362B" w:rsidRDefault="00D2362B">
      <w:pPr>
        <w:ind w:firstLine="284"/>
        <w:jc w:val="center"/>
      </w:pPr>
      <w:r>
        <w:rPr>
          <w:i/>
        </w:rPr>
        <w:t>1</w:t>
      </w:r>
      <w:r>
        <w:t xml:space="preserve"> - заполнение; </w:t>
      </w:r>
      <w:r>
        <w:rPr>
          <w:i/>
        </w:rPr>
        <w:t>2</w:t>
      </w:r>
      <w:r>
        <w:t xml:space="preserve"> - стойка; </w:t>
      </w:r>
      <w:r>
        <w:rPr>
          <w:i/>
        </w:rPr>
        <w:t>3</w:t>
      </w:r>
      <w:r>
        <w:t xml:space="preserve"> - бортовая доска;</w:t>
      </w:r>
    </w:p>
    <w:p w:rsidR="00D2362B" w:rsidRDefault="00D2362B">
      <w:pPr>
        <w:ind w:firstLine="284"/>
        <w:jc w:val="center"/>
      </w:pPr>
      <w:r>
        <w:rPr>
          <w:i/>
        </w:rPr>
        <w:t>4</w:t>
      </w:r>
      <w:r>
        <w:t xml:space="preserve"> - место крепления (к стене или за оконный проем); </w:t>
      </w:r>
      <w:r>
        <w:rPr>
          <w:i/>
        </w:rPr>
        <w:t>5</w:t>
      </w:r>
      <w:r>
        <w:t xml:space="preserve"> - стена здания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  <w:r>
        <w:t>Черт.2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Защитное внутреннее навесное ограждение</w:t>
      </w: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(Ограждение Зщ Вн Нв ГОСТ 12.4.059-89)</w:t>
      </w:r>
    </w:p>
    <w:p w:rsidR="00D2362B" w:rsidRDefault="004A1EE3">
      <w:pPr>
        <w:ind w:firstLine="284"/>
        <w:jc w:val="center"/>
      </w:pPr>
      <w:r>
        <w:rPr>
          <w:noProof/>
        </w:rPr>
        <w:drawing>
          <wp:inline distT="0" distB="0" distL="0" distR="0">
            <wp:extent cx="4714875" cy="2743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2B" w:rsidRDefault="00D2362B">
      <w:pPr>
        <w:ind w:firstLine="284"/>
        <w:jc w:val="center"/>
        <w:rPr>
          <w:i/>
        </w:rPr>
      </w:pPr>
    </w:p>
    <w:p w:rsidR="00D2362B" w:rsidRDefault="00D2362B">
      <w:pPr>
        <w:ind w:firstLine="284"/>
        <w:jc w:val="center"/>
      </w:pPr>
      <w:r>
        <w:rPr>
          <w:i/>
        </w:rPr>
        <w:t>1</w:t>
      </w:r>
      <w:r>
        <w:t xml:space="preserve"> -заполнение; </w:t>
      </w:r>
      <w:r>
        <w:rPr>
          <w:i/>
        </w:rPr>
        <w:t>2</w:t>
      </w:r>
      <w:r>
        <w:t xml:space="preserve"> - колонна здания; </w:t>
      </w:r>
      <w:r>
        <w:rPr>
          <w:i/>
        </w:rPr>
        <w:t>3</w:t>
      </w:r>
      <w:r>
        <w:t xml:space="preserve"> - бортовая доска;</w:t>
      </w:r>
    </w:p>
    <w:p w:rsidR="00D2362B" w:rsidRDefault="00D2362B">
      <w:pPr>
        <w:ind w:firstLine="284"/>
        <w:jc w:val="center"/>
      </w:pPr>
      <w:r>
        <w:rPr>
          <w:i/>
        </w:rPr>
        <w:t>4</w:t>
      </w:r>
      <w:r>
        <w:t xml:space="preserve"> - струбцина (хомут); </w:t>
      </w:r>
      <w:r>
        <w:rPr>
          <w:i/>
        </w:rPr>
        <w:t>5</w:t>
      </w:r>
      <w:r>
        <w:t xml:space="preserve"> - плита перекрытия; </w:t>
      </w:r>
      <w:r>
        <w:rPr>
          <w:i/>
        </w:rPr>
        <w:t>6</w:t>
      </w:r>
      <w:r>
        <w:t xml:space="preserve"> - талреп 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  <w:r>
        <w:t>Черт.3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Страховочное внутреннее навесное ограждение</w:t>
      </w: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(Ограждение Ст Вн Нв ГОСТ 12.4.059-89)</w:t>
      </w:r>
    </w:p>
    <w:p w:rsidR="00D2362B" w:rsidRDefault="00D2362B">
      <w:pPr>
        <w:ind w:firstLine="284"/>
        <w:jc w:val="center"/>
        <w:rPr>
          <w:b/>
        </w:rPr>
      </w:pPr>
    </w:p>
    <w:p w:rsidR="00D2362B" w:rsidRDefault="004A1EE3">
      <w:pPr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3914775" cy="2543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2B" w:rsidRDefault="00D2362B">
      <w:pPr>
        <w:ind w:firstLine="284"/>
        <w:jc w:val="center"/>
        <w:rPr>
          <w:i/>
        </w:rPr>
      </w:pPr>
    </w:p>
    <w:p w:rsidR="00D2362B" w:rsidRDefault="00D2362B">
      <w:pPr>
        <w:ind w:firstLine="284"/>
        <w:jc w:val="center"/>
      </w:pPr>
      <w:r>
        <w:rPr>
          <w:i/>
        </w:rPr>
        <w:t>1</w:t>
      </w:r>
      <w:r>
        <w:t xml:space="preserve"> - колонна здания; </w:t>
      </w:r>
      <w:r>
        <w:rPr>
          <w:i/>
        </w:rPr>
        <w:t>2</w:t>
      </w:r>
      <w:r>
        <w:t xml:space="preserve"> - заполнение; </w:t>
      </w:r>
      <w:r>
        <w:rPr>
          <w:i/>
        </w:rPr>
        <w:t>3</w:t>
      </w:r>
      <w:r>
        <w:t xml:space="preserve"> - хомут; </w:t>
      </w:r>
      <w:r>
        <w:rPr>
          <w:i/>
        </w:rPr>
        <w:t>4</w:t>
      </w:r>
      <w:r>
        <w:t xml:space="preserve"> - плита перекрытия 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  <w:r>
        <w:t>Черт.4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Страховочное наружное опорное ограждение</w:t>
      </w: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(Ограждение Ст Нр Оп ГОСТ 12.4.059-89)</w:t>
      </w:r>
    </w:p>
    <w:p w:rsidR="00D2362B" w:rsidRDefault="00D2362B">
      <w:pPr>
        <w:ind w:firstLine="284"/>
        <w:jc w:val="center"/>
      </w:pPr>
    </w:p>
    <w:p w:rsidR="00D2362B" w:rsidRDefault="004A1EE3">
      <w:pPr>
        <w:ind w:firstLine="284"/>
        <w:jc w:val="center"/>
      </w:pPr>
      <w:r>
        <w:rPr>
          <w:noProof/>
        </w:rPr>
        <w:drawing>
          <wp:inline distT="0" distB="0" distL="0" distR="0">
            <wp:extent cx="4057650" cy="291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2B" w:rsidRDefault="00D2362B">
      <w:pPr>
        <w:ind w:firstLine="284"/>
        <w:jc w:val="center"/>
        <w:rPr>
          <w:i/>
        </w:rPr>
      </w:pPr>
    </w:p>
    <w:p w:rsidR="00D2362B" w:rsidRDefault="00D2362B">
      <w:pPr>
        <w:ind w:firstLine="284"/>
        <w:jc w:val="center"/>
      </w:pPr>
      <w:r>
        <w:rPr>
          <w:i/>
        </w:rPr>
        <w:t>1</w:t>
      </w:r>
      <w:r>
        <w:t xml:space="preserve"> - рама; </w:t>
      </w:r>
      <w:r>
        <w:rPr>
          <w:i/>
        </w:rPr>
        <w:t>2</w:t>
      </w:r>
      <w:r>
        <w:t xml:space="preserve"> - заполнение; </w:t>
      </w:r>
      <w:r>
        <w:rPr>
          <w:i/>
        </w:rPr>
        <w:t>3</w:t>
      </w:r>
      <w:r>
        <w:t xml:space="preserve"> - место крепления ограждения к стене здания</w:t>
      </w:r>
    </w:p>
    <w:p w:rsidR="00D2362B" w:rsidRDefault="00D2362B">
      <w:pPr>
        <w:ind w:firstLine="284"/>
        <w:jc w:val="center"/>
      </w:pPr>
      <w:r>
        <w:t xml:space="preserve">(через закладную деталь); </w:t>
      </w:r>
      <w:r>
        <w:rPr>
          <w:i/>
        </w:rPr>
        <w:t>4</w:t>
      </w:r>
      <w:r>
        <w:t xml:space="preserve"> - стена здания 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  <w:r>
        <w:t>Черт.5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Сигнальное внутреннее опорное ограждение</w:t>
      </w: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(Ограждение Сг Вн Оп ГОСТ 12.4.059-89)</w:t>
      </w:r>
    </w:p>
    <w:p w:rsidR="00D2362B" w:rsidRDefault="00D2362B">
      <w:pPr>
        <w:ind w:firstLine="284"/>
        <w:jc w:val="center"/>
        <w:rPr>
          <w:b/>
        </w:rPr>
      </w:pPr>
    </w:p>
    <w:p w:rsidR="00D2362B" w:rsidRDefault="004A1EE3">
      <w:pPr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4000500" cy="2219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2B" w:rsidRDefault="00D2362B">
      <w:pPr>
        <w:ind w:firstLine="284"/>
        <w:jc w:val="center"/>
        <w:rPr>
          <w:i/>
        </w:rPr>
      </w:pPr>
    </w:p>
    <w:p w:rsidR="00D2362B" w:rsidRDefault="00D2362B">
      <w:pPr>
        <w:ind w:firstLine="284"/>
        <w:jc w:val="center"/>
      </w:pPr>
      <w:r>
        <w:rPr>
          <w:i/>
        </w:rPr>
        <w:t>1</w:t>
      </w:r>
      <w:r>
        <w:t xml:space="preserve"> -стойка; </w:t>
      </w:r>
      <w:r>
        <w:rPr>
          <w:i/>
        </w:rPr>
        <w:t>2</w:t>
      </w:r>
      <w:r>
        <w:t xml:space="preserve"> -заполнение; </w:t>
      </w:r>
      <w:r>
        <w:rPr>
          <w:i/>
        </w:rPr>
        <w:t>3</w:t>
      </w:r>
      <w:r>
        <w:t xml:space="preserve"> -знак безопасности; </w:t>
      </w:r>
      <w:r>
        <w:rPr>
          <w:i/>
        </w:rPr>
        <w:t>4</w:t>
      </w:r>
      <w:r>
        <w:t xml:space="preserve">- плита перекрытия 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  <w:r>
        <w:t>Черт.6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Сигнальное внутреннее навесное ограждение</w:t>
      </w:r>
    </w:p>
    <w:p w:rsidR="00D2362B" w:rsidRDefault="00D2362B">
      <w:pPr>
        <w:ind w:firstLine="284"/>
        <w:jc w:val="center"/>
        <w:rPr>
          <w:b/>
        </w:rPr>
      </w:pPr>
      <w:r>
        <w:rPr>
          <w:b/>
        </w:rPr>
        <w:t>(Ограждение Сг Вн Нв ГОСТ 12.4.059-89)</w:t>
      </w:r>
    </w:p>
    <w:p w:rsidR="00D2362B" w:rsidRDefault="00D2362B">
      <w:pPr>
        <w:ind w:firstLine="284"/>
        <w:jc w:val="center"/>
        <w:rPr>
          <w:b/>
        </w:rPr>
      </w:pPr>
    </w:p>
    <w:p w:rsidR="00D2362B" w:rsidRDefault="004A1EE3">
      <w:pPr>
        <w:ind w:firstLine="284"/>
        <w:jc w:val="center"/>
      </w:pPr>
      <w:r>
        <w:rPr>
          <w:noProof/>
        </w:rPr>
        <w:drawing>
          <wp:inline distT="0" distB="0" distL="0" distR="0">
            <wp:extent cx="4219575" cy="2857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2B" w:rsidRDefault="00D2362B">
      <w:pPr>
        <w:ind w:firstLine="284"/>
        <w:jc w:val="center"/>
        <w:rPr>
          <w:i/>
        </w:rPr>
      </w:pPr>
    </w:p>
    <w:p w:rsidR="00D2362B" w:rsidRDefault="00D2362B">
      <w:pPr>
        <w:ind w:firstLine="284"/>
        <w:jc w:val="center"/>
      </w:pPr>
      <w:r>
        <w:rPr>
          <w:i/>
        </w:rPr>
        <w:t>1</w:t>
      </w:r>
      <w:r>
        <w:t xml:space="preserve"> - колонна здания; </w:t>
      </w:r>
      <w:r>
        <w:rPr>
          <w:i/>
        </w:rPr>
        <w:t>2</w:t>
      </w:r>
      <w:r>
        <w:t xml:space="preserve"> -плита перекрытия; </w:t>
      </w:r>
      <w:r>
        <w:rPr>
          <w:i/>
        </w:rPr>
        <w:t>3</w:t>
      </w:r>
      <w:r>
        <w:t xml:space="preserve"> - заполнение;</w:t>
      </w:r>
    </w:p>
    <w:p w:rsidR="00D2362B" w:rsidRDefault="00D2362B">
      <w:pPr>
        <w:ind w:firstLine="284"/>
        <w:jc w:val="center"/>
      </w:pPr>
      <w:r>
        <w:rPr>
          <w:i/>
        </w:rPr>
        <w:t>4</w:t>
      </w:r>
      <w:r>
        <w:t xml:space="preserve"> - хомут; </w:t>
      </w:r>
      <w:r>
        <w:rPr>
          <w:i/>
        </w:rPr>
        <w:t>5</w:t>
      </w:r>
      <w:r>
        <w:t xml:space="preserve"> - знак безопасности </w:t>
      </w:r>
    </w:p>
    <w:p w:rsidR="00D2362B" w:rsidRDefault="00D2362B">
      <w:pPr>
        <w:ind w:firstLine="284"/>
        <w:jc w:val="center"/>
      </w:pPr>
    </w:p>
    <w:p w:rsidR="00D2362B" w:rsidRDefault="00D2362B">
      <w:pPr>
        <w:ind w:firstLine="284"/>
        <w:jc w:val="center"/>
      </w:pPr>
      <w:r>
        <w:t>Черт.7</w:t>
      </w:r>
      <w:bookmarkEnd w:id="0"/>
    </w:p>
    <w:sectPr w:rsidR="00D2362B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5C"/>
    <w:rsid w:val="00285D5C"/>
    <w:rsid w:val="004A1EE3"/>
    <w:rsid w:val="00D2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Леонидович</dc:creator>
  <cp:lastModifiedBy>Windows User</cp:lastModifiedBy>
  <cp:revision>2</cp:revision>
  <cp:lastPrinted>1998-07-08T10:24:00Z</cp:lastPrinted>
  <dcterms:created xsi:type="dcterms:W3CDTF">2018-05-14T02:24:00Z</dcterms:created>
  <dcterms:modified xsi:type="dcterms:W3CDTF">2018-05-14T02:24:00Z</dcterms:modified>
</cp:coreProperties>
</file>