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2" w:rsidRDefault="006D5C12">
      <w:pPr>
        <w:ind w:firstLine="284"/>
        <w:jc w:val="right"/>
      </w:pPr>
      <w:bookmarkStart w:id="0" w:name="_GoBack"/>
      <w:bookmarkEnd w:id="0"/>
      <w:r>
        <w:t>ВСН 1-93</w:t>
      </w:r>
    </w:p>
    <w:p w:rsidR="006D5C12" w:rsidRDefault="006D5C12">
      <w:pPr>
        <w:ind w:firstLine="284"/>
        <w:jc w:val="right"/>
      </w:pPr>
      <w:r>
        <w:t>_______________</w:t>
      </w:r>
    </w:p>
    <w:p w:rsidR="006D5C12" w:rsidRDefault="006D5C12">
      <w:pPr>
        <w:ind w:firstLine="284"/>
        <w:jc w:val="right"/>
      </w:pPr>
      <w:r>
        <w:t xml:space="preserve">Минсвязи России 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ВЕДОМСТВЕННЫЕ СТРОИТЕЛЬНЫЕ НОРМЫ 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ПРОЕКТИРОВАНИЮ МОЛНИЕЗАЩИТЫ РАДИООБЪЕКТОВ </w:t>
      </w:r>
    </w:p>
    <w:p w:rsidR="006D5C12" w:rsidRDefault="006D5C12">
      <w:pPr>
        <w:ind w:firstLine="284"/>
        <w:jc w:val="right"/>
        <w:rPr>
          <w:lang w:val="en-US"/>
        </w:rPr>
      </w:pPr>
    </w:p>
    <w:p w:rsidR="006D5C12" w:rsidRDefault="006D5C12">
      <w:pPr>
        <w:ind w:firstLine="284"/>
        <w:jc w:val="right"/>
        <w:rPr>
          <w:i/>
        </w:rPr>
      </w:pPr>
      <w:r>
        <w:rPr>
          <w:i/>
        </w:rPr>
        <w:t>Дата введения 1994-01-01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ВНЕСЕНА Государственным специализированным проектным институтом радио и телевидения (ГСПИ РТВ) Министерства связи России.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УТВЕРЖДЕНА И ВВЕДЕНА В ДЕЙСТВИЕ Приказом Минсвязи России от 15 июля 1993 г. № 168.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ВЗАМЕН ВСН-1-77.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Инструкция по проектированию молниезащиты радиообъектов разработана Государственным специализированным проектным институтом радио и телевидения (ГСПИ РТВ) Министерства связи РФ.</w:t>
      </w:r>
    </w:p>
    <w:p w:rsidR="006D5C12" w:rsidRDefault="006D5C12">
      <w:pPr>
        <w:ind w:firstLine="284"/>
        <w:jc w:val="both"/>
      </w:pPr>
      <w:r>
        <w:t>Разработка выполнена на основании инструкции по проектированию молниезащиты радиообъектов ВСН-1-77 (Москва, 1978 г.) и требований действующей нормативной документации (перечень нормативной документации приведен в инструкции).</w:t>
      </w:r>
    </w:p>
    <w:p w:rsidR="006D5C12" w:rsidRDefault="006D5C12">
      <w:pPr>
        <w:ind w:firstLine="284"/>
        <w:jc w:val="both"/>
      </w:pPr>
      <w:r>
        <w:t>Настоящая Инструкция охватывает обширный круг вопросов проектирования молниезащиты радиообъектов. В ней приводятся указания по проектированию молниезащиты передающих и приемных радиостанций, радиотелевизионных передающих станций, радиорелейных станций, станций спутниковой связи, телевизионных антенных систем коллективного приема телевидения и антенн прямого индивидуального приема телевидения со спутников.</w:t>
      </w:r>
    </w:p>
    <w:p w:rsidR="006D5C12" w:rsidRDefault="006D5C12">
      <w:pPr>
        <w:ind w:firstLine="284"/>
        <w:jc w:val="both"/>
      </w:pPr>
      <w:r>
        <w:t>Являясь в основном руководством для проектировщиков, Инструкция может быть использована эксплуатационным персоналом радиообъектов при разработке систем молниезащиты или мероприятий, улучшающих молниезащиту существующих радиоустановок, а также строительно-монтажными организациями при строительстве радиообъектов.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1.1. Настоящая Инструкция регламентирует мероприятия по проектированию и устройству молниезащиты радиотехнических зданий и сооружений следующих радиообъектов:</w:t>
      </w:r>
    </w:p>
    <w:p w:rsidR="006D5C12" w:rsidRDefault="006D5C12">
      <w:pPr>
        <w:ind w:firstLine="284"/>
        <w:jc w:val="both"/>
      </w:pPr>
      <w:r>
        <w:t>- передающих радиостанций;</w:t>
      </w:r>
    </w:p>
    <w:p w:rsidR="006D5C12" w:rsidRDefault="006D5C12">
      <w:pPr>
        <w:ind w:firstLine="284"/>
        <w:jc w:val="both"/>
      </w:pPr>
      <w:r>
        <w:t>- приемных радиостанций;</w:t>
      </w:r>
    </w:p>
    <w:p w:rsidR="006D5C12" w:rsidRDefault="006D5C12">
      <w:pPr>
        <w:ind w:firstLine="284"/>
        <w:jc w:val="both"/>
      </w:pPr>
      <w:r>
        <w:t>- радиотелевизионных передающих станций;</w:t>
      </w:r>
    </w:p>
    <w:p w:rsidR="006D5C12" w:rsidRDefault="006D5C12">
      <w:pPr>
        <w:ind w:firstLine="284"/>
        <w:jc w:val="both"/>
      </w:pPr>
      <w:r>
        <w:t>- радиорелейных станций;</w:t>
      </w:r>
    </w:p>
    <w:p w:rsidR="006D5C12" w:rsidRDefault="006D5C12">
      <w:pPr>
        <w:ind w:firstLine="284"/>
        <w:jc w:val="both"/>
      </w:pPr>
      <w:r>
        <w:t>- земных станций спутниковой связи;</w:t>
      </w:r>
    </w:p>
    <w:p w:rsidR="006D5C12" w:rsidRDefault="006D5C12">
      <w:pPr>
        <w:ind w:firstLine="284"/>
        <w:jc w:val="both"/>
      </w:pPr>
      <w:r>
        <w:t>- антенн систем коллективного приема телевидения;</w:t>
      </w:r>
    </w:p>
    <w:p w:rsidR="006D5C12" w:rsidRDefault="006D5C12">
      <w:pPr>
        <w:ind w:firstLine="284"/>
        <w:jc w:val="both"/>
      </w:pPr>
      <w:r>
        <w:t>- индивидуальных антенн прямого приема программ телевидения со спутников связи.</w:t>
      </w:r>
    </w:p>
    <w:p w:rsidR="006D5C12" w:rsidRDefault="006D5C12">
      <w:pPr>
        <w:ind w:firstLine="284"/>
        <w:jc w:val="both"/>
      </w:pPr>
      <w:r>
        <w:t>1.2. Настоящая Инструкция не распространяется на действующие и строящиеся радиообъекты, проекты молниезащиты которых были выполнены в соответствии с "Инструкцией по проектированию молниезащиты радиообъектов" - ВСН-1-77 до введения в действие настоящей Инструкции.</w:t>
      </w:r>
    </w:p>
    <w:p w:rsidR="006D5C12" w:rsidRDefault="006D5C12">
      <w:pPr>
        <w:ind w:firstLine="284"/>
        <w:jc w:val="both"/>
      </w:pPr>
      <w:r>
        <w:t>1.3. При разработке проектов молниезащиты зданий и сооружений должны быть учтены, помимо требований настоящей Инструкции, требования к выполнению молниезащиты других действующих норм, правил, инструкций и государственных стандартов.</w:t>
      </w:r>
    </w:p>
    <w:p w:rsidR="006D5C12" w:rsidRDefault="006D5C12">
      <w:pPr>
        <w:ind w:firstLine="284"/>
        <w:jc w:val="both"/>
      </w:pPr>
      <w:r>
        <w:lastRenderedPageBreak/>
        <w:t>1.4. Настоящая Инструкция составлена в соответствии с "Инструкцией по устройству молниезащиты зданий и сооружений" - РД 34.21.122-87 и дополняет ее в части проектирования молниезащиты радиообъектов.</w:t>
      </w:r>
    </w:p>
    <w:p w:rsidR="006D5C12" w:rsidRDefault="006D5C12">
      <w:pPr>
        <w:ind w:firstLine="284"/>
        <w:jc w:val="both"/>
      </w:pPr>
      <w:r>
        <w:t>Основные определения и термины настоящей Инструкции приняты в соответствии с РД 34.21.122-87.</w:t>
      </w:r>
    </w:p>
    <w:p w:rsidR="006D5C12" w:rsidRDefault="006D5C12">
      <w:pPr>
        <w:ind w:firstLine="284"/>
        <w:jc w:val="both"/>
      </w:pPr>
      <w:r>
        <w:t xml:space="preserve">1.5. Антенно-мачтовые сооружения радиообъектов должны быть оборудованы устройствами молниезащиты независимо от величины среднегодовой продолжительности гроз. </w:t>
      </w:r>
    </w:p>
    <w:p w:rsidR="006D5C12" w:rsidRDefault="006D5C12">
      <w:pPr>
        <w:ind w:firstLine="284"/>
        <w:jc w:val="both"/>
      </w:pPr>
      <w:r>
        <w:t>1.6. Технические здания радиообъектов, в которых устанавливается радиотехническое оборудование, относятся к III категории устройств молниезащиты по классификации зданий и сооружений, принятой в РД 34.21.122-87.</w:t>
      </w:r>
    </w:p>
    <w:p w:rsidR="006D5C12" w:rsidRDefault="006D5C12">
      <w:pPr>
        <w:ind w:firstLine="284"/>
        <w:jc w:val="both"/>
      </w:pPr>
      <w:r>
        <w:t>1.7. Защита от заноса высокого потенциала в защищаемые сооружения по антенным фидерам должна выполняться в соответствии с настоящей Инструкцией, по воздушным линиям электропередачи - в соответствии с ПУЭ, по воздушным линиям проводного вещания и воздушным линиям проводной связи - по соответствующим нормативным документам.</w:t>
      </w:r>
    </w:p>
    <w:p w:rsidR="006D5C12" w:rsidRDefault="006D5C12">
      <w:pPr>
        <w:ind w:firstLine="284"/>
        <w:jc w:val="both"/>
      </w:pPr>
      <w:r>
        <w:t>1.8. Проект молниезащиты является составной частью проекта здания или сооружения.</w:t>
      </w:r>
    </w:p>
    <w:p w:rsidR="006D5C12" w:rsidRDefault="006D5C12">
      <w:pPr>
        <w:ind w:firstLine="284"/>
        <w:jc w:val="both"/>
      </w:pPr>
      <w:r>
        <w:t>1.9. Молниезащитные устройства должны выполняться в процессе строительства здания или сооружения в соответствии с действующими требованиями и комплексным графиком производства строительно-монтажных работ.</w:t>
      </w:r>
    </w:p>
    <w:p w:rsidR="006D5C12" w:rsidRDefault="006D5C12">
      <w:pPr>
        <w:ind w:firstLine="284"/>
        <w:jc w:val="both"/>
      </w:pPr>
      <w:r>
        <w:t>Приемка устройств молниезащиты должна выполняться в соответствии с требованиями РД 34.21.122-87 и ПУЭ.</w:t>
      </w:r>
    </w:p>
    <w:p w:rsidR="006D5C12" w:rsidRDefault="006D5C12">
      <w:pPr>
        <w:ind w:firstLine="284"/>
        <w:jc w:val="both"/>
      </w:pPr>
      <w:r>
        <w:t>1.10. Для зданий и сооружений с постоянным обслуживающим персоналом конструктивное выполнение молниеприемников и молниеотводов принимается по РД 34.21.122-87, а расчет и устройство заземлений - по ПУЭ.</w:t>
      </w:r>
    </w:p>
    <w:p w:rsidR="006D5C12" w:rsidRDefault="006D5C12">
      <w:pPr>
        <w:ind w:firstLine="284"/>
        <w:jc w:val="both"/>
      </w:pPr>
      <w:r>
        <w:t>Для сооружений и объектов, работающих без постоянного обслуживания - антенно-мачтовые сооружения, промежуточные радиорелейные станции с автономными источниками электропитания (ТЭГи, турбоальтернаторы и др.), величина сопротивления молниезащитного заземлителя, независимо от величины удельного сопротивления грунта, не нормируется.</w:t>
      </w:r>
    </w:p>
    <w:p w:rsidR="006D5C12" w:rsidRDefault="006D5C12">
      <w:pPr>
        <w:ind w:firstLine="284"/>
        <w:jc w:val="both"/>
      </w:pPr>
      <w:r>
        <w:t>В этом случае устройство заземлителей следует выполнять по РД 34.21.122-87.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Молниезащита передающих и приемных радиоцентров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здания и выделенное оборудование мощных передатчиков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2.1. Защита от прямых ударов молнии технических зданий, относимых, в соответствии с п.1.6, по устройству молниезащиты к III категории, должна выполняться в соответствии с требованиями главы 2 РД 34.21.122-87.</w:t>
      </w:r>
    </w:p>
    <w:p w:rsidR="006D5C12" w:rsidRDefault="006D5C12">
      <w:pPr>
        <w:ind w:firstLine="284"/>
        <w:jc w:val="both"/>
      </w:pPr>
      <w:r>
        <w:t>2.2. Если в соответствии с требованиями РД 34.21.122-87 необходимо на здании выполнить молниеприемную сетку для имеющих наружный экран зданий, то молниеприемная сетка должна быть электрически соединена с экраном здания. Молниеприемная сетка должна быть присоединена к экрану здания в каждом своем узле, а каждый токоотвод не менее чем в двух местах.</w:t>
      </w:r>
    </w:p>
    <w:p w:rsidR="006D5C12" w:rsidRDefault="006D5C12">
      <w:pPr>
        <w:ind w:firstLine="284"/>
        <w:jc w:val="both"/>
      </w:pPr>
      <w:r>
        <w:t>2.3. Установки выделенного оборудования мощных передатчиков должны быть защищены от прямых ударов молнии.</w:t>
      </w:r>
    </w:p>
    <w:p w:rsidR="006D5C12" w:rsidRDefault="006D5C12">
      <w:pPr>
        <w:ind w:firstLine="284"/>
        <w:jc w:val="both"/>
      </w:pPr>
      <w:r>
        <w:t>Защита выделенного оборудования может быть выполнена путем установки:</w:t>
      </w:r>
    </w:p>
    <w:p w:rsidR="006D5C12" w:rsidRDefault="006D5C12">
      <w:pPr>
        <w:ind w:firstLine="284"/>
        <w:jc w:val="both"/>
      </w:pPr>
      <w:r>
        <w:t>- молниеотводов на кровле, карнизе или наружной стене технического здания, около которого располагается выделенное оборудование;</w:t>
      </w:r>
    </w:p>
    <w:p w:rsidR="006D5C12" w:rsidRDefault="006D5C12">
      <w:pPr>
        <w:ind w:firstLine="284"/>
        <w:jc w:val="both"/>
      </w:pPr>
      <w:r>
        <w:t>- молниеотводов, устанавливаемых на камерах токоограничивающих реакторов или на металлоконструкциях ошиновки выделенного оборудования;</w:t>
      </w:r>
    </w:p>
    <w:p w:rsidR="006D5C12" w:rsidRDefault="006D5C12">
      <w:pPr>
        <w:ind w:firstLine="284"/>
        <w:jc w:val="both"/>
      </w:pPr>
      <w:r>
        <w:t>- отдельностоящих молниеотводов.</w:t>
      </w:r>
    </w:p>
    <w:p w:rsidR="006D5C12" w:rsidRDefault="006D5C12">
      <w:pPr>
        <w:ind w:firstLine="284"/>
        <w:jc w:val="both"/>
      </w:pPr>
      <w:r>
        <w:t>Как правило, используется комбинация вышеперечисленных способов защиты.</w:t>
      </w:r>
    </w:p>
    <w:p w:rsidR="006D5C12" w:rsidRDefault="006D5C12">
      <w:pPr>
        <w:ind w:firstLine="284"/>
        <w:jc w:val="both"/>
      </w:pPr>
      <w:r>
        <w:t>2.4. Конструктивное выполнение устройств молниезащиты и контуров заземления, а также величина сопротивления заземляющего устройства техздания и выделенного оборудования должны соответствовать требованиям РД 34.21.122-87 и ПУЭ.</w:t>
      </w:r>
    </w:p>
    <w:p w:rsidR="006D5C12" w:rsidRDefault="006D5C12">
      <w:pPr>
        <w:ind w:firstLine="284"/>
        <w:jc w:val="both"/>
      </w:pPr>
      <w:r>
        <w:t>Независимо от расстояния по магистралям заземления между молниеотводом и радиотехническим выделенным оборудованием вентильные разрядники на выводах радиотехнического выделенного оборудования не устанавливаются.</w:t>
      </w:r>
    </w:p>
    <w:p w:rsidR="006D5C12" w:rsidRDefault="006D5C12">
      <w:pPr>
        <w:ind w:firstLine="284"/>
        <w:jc w:val="both"/>
      </w:pPr>
      <w:r>
        <w:t xml:space="preserve">На выводах высокого и низкого напряжения силовых трансформаторов передатчиков при расстоянии по магистралям заземления менее 15 м должны быть установлены вентильные </w:t>
      </w:r>
      <w:r>
        <w:lastRenderedPageBreak/>
        <w:t>разрядники. Расстояние по ошиновке между выводами силовых трансформаторов и разрядников должно быть не более 5 м.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Молниезащита антенно-мачтовых сооружений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положения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2.5. Молниезащите подлежат антенные сооружения, состоящие из антенных опор, антенн и фидерных линий с учетом их вводов в техническое здание.</w:t>
      </w:r>
    </w:p>
    <w:p w:rsidR="006D5C12" w:rsidRDefault="006D5C12">
      <w:pPr>
        <w:ind w:firstLine="284"/>
        <w:jc w:val="both"/>
      </w:pPr>
      <w:r>
        <w:t>2.6. Защита антенно-мачтовых сооружений от прямых ударов молнии осуществляется путем заземления антенных опор и антенно-фидерных устройств.</w:t>
      </w:r>
    </w:p>
    <w:p w:rsidR="006D5C12" w:rsidRDefault="006D5C12">
      <w:pPr>
        <w:ind w:firstLine="284"/>
        <w:jc w:val="both"/>
      </w:pPr>
      <w:r>
        <w:t>2.7. В качестве заземлителей для молниезащиты рекомендуется использовать естественные заземлители:</w:t>
      </w:r>
    </w:p>
    <w:p w:rsidR="006D5C12" w:rsidRDefault="006D5C12">
      <w:pPr>
        <w:ind w:firstLine="284"/>
        <w:jc w:val="both"/>
      </w:pPr>
      <w:r>
        <w:t>2.7.1. Высокочастотный заземлитель антенны.</w:t>
      </w:r>
    </w:p>
    <w:p w:rsidR="006D5C12" w:rsidRDefault="006D5C12">
      <w:pPr>
        <w:ind w:firstLine="284"/>
        <w:jc w:val="both"/>
      </w:pPr>
      <w:r>
        <w:t>2.7.2. Металлические сваи, на которых устанавливаются башни или мачты и закрепляются оттяжки.</w:t>
      </w:r>
    </w:p>
    <w:p w:rsidR="006D5C12" w:rsidRDefault="006D5C12">
      <w:pPr>
        <w:ind w:firstLine="284"/>
        <w:jc w:val="both"/>
      </w:pPr>
      <w:r>
        <w:t>2.7.3. Заземлители дистанционно управляемых шлейфов настройки, антенных переключателей, экранов концентрических фидеров и т.п., выполненные по технологическим требованиям или по требованиям техники безопасности.</w:t>
      </w:r>
    </w:p>
    <w:p w:rsidR="006D5C12" w:rsidRDefault="006D5C12">
      <w:pPr>
        <w:ind w:firstLine="284"/>
        <w:jc w:val="both"/>
      </w:pPr>
      <w:r>
        <w:t>2.7.4. При невозможности использования естественных заземлителей пп.2.7.1, 2.7.2 и 2.7.3 выполняют искусственные заземлители: каждый токоотвод молниеприемника должен быть присоединен к специально установленному заземлителю.</w:t>
      </w:r>
    </w:p>
    <w:p w:rsidR="006D5C12" w:rsidRDefault="006D5C12">
      <w:pPr>
        <w:ind w:firstLine="284"/>
        <w:jc w:val="both"/>
      </w:pPr>
      <w:r>
        <w:t>2.8. Для выравнивания высоких потенциалов, возникающих при ударе молнии, следует соединять между собой близко расположенные (</w:t>
      </w:r>
      <w:r w:rsidR="007F08AA">
        <w:rPr>
          <w:noProof/>
          <w:position w:val="-4"/>
        </w:rPr>
        <w:drawing>
          <wp:inline distT="0" distB="0" distL="0" distR="0">
            <wp:extent cx="1238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40 м) молниезащитные заземлители антенных сооружений и заземлители электроустановок технического здания.</w:t>
      </w:r>
    </w:p>
    <w:p w:rsidR="006D5C12" w:rsidRDefault="006D5C12">
      <w:pPr>
        <w:ind w:firstLine="284"/>
        <w:jc w:val="both"/>
      </w:pPr>
      <w:r>
        <w:t>2.9. Молниезащите подлежит каждая металлическая и железобетонная антенная опора и каждая металлическая оконечная фидерная опора, независимо от их числа на территории радиообъекта.</w:t>
      </w:r>
    </w:p>
    <w:p w:rsidR="006D5C12" w:rsidRDefault="006D5C12">
      <w:pPr>
        <w:ind w:firstLine="284"/>
        <w:jc w:val="both"/>
      </w:pPr>
      <w:r>
        <w:t>Деревянные и асбестоцементные мачты и их оттяжки, секционированные изоляторами, а также деревянные и асбестоцементные фидерные опоры молниезащите не подлежат.</w:t>
      </w:r>
    </w:p>
    <w:p w:rsidR="006D5C12" w:rsidRDefault="006D5C12">
      <w:pPr>
        <w:ind w:firstLine="284"/>
        <w:jc w:val="both"/>
      </w:pPr>
      <w:r>
        <w:t>2.10. У антенных опор (металлических и железобетонных мачт) заземлению подлежит ствол мачты, а также оттяжки у каждого анкера. Все оттяжки у общего анкера присоединяются к одному заземлителю.</w:t>
      </w:r>
    </w:p>
    <w:p w:rsidR="006D5C12" w:rsidRDefault="006D5C12">
      <w:pPr>
        <w:ind w:firstLine="284"/>
        <w:jc w:val="both"/>
      </w:pPr>
      <w:r>
        <w:t>Для мачт, имеющих секционированные изоляторами оттяжки, заземляться должны только нижние участки оттяжек, закрепленные на анкерах.</w:t>
      </w:r>
    </w:p>
    <w:p w:rsidR="006D5C12" w:rsidRDefault="006D5C12">
      <w:pPr>
        <w:ind w:firstLine="284"/>
        <w:jc w:val="both"/>
      </w:pPr>
      <w:r>
        <w:t>2.11. Антенны и фидеры заземляются в точке, имеющей нулевой потенциал по напряжению высокой частоты. Если технология работы антенно-фидерных устройств не допускает их заземления, то на входе антенны и вводе ее фидеров в техническое здание необходимо установить грозоразрядники.</w:t>
      </w:r>
    </w:p>
    <w:p w:rsidR="006D5C12" w:rsidRDefault="006D5C12">
      <w:pPr>
        <w:ind w:firstLine="284"/>
        <w:jc w:val="both"/>
      </w:pPr>
      <w:r>
        <w:t>Воздушный зазор грозоразрядника рассчитывается на 1,3 пикового амплитудного напряжения в месте установки грозоразрядника при 100-процентной модуляции передатчика. Конструкция грозоразрядника определяется проектом.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Передающие радиостанции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Связные радиостанции и радиовещательные станции коротких волн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2.12. Для молниезащиты антенн, составленных из шунтовых вибраторов (антенны типа ВГДШ, ВГДШП), необходимо заземлить средние точки шунтов (рис.1).</w:t>
      </w:r>
    </w:p>
    <w:p w:rsidR="006D5C12" w:rsidRDefault="006D5C12">
      <w:pPr>
        <w:ind w:firstLine="284"/>
        <w:jc w:val="both"/>
      </w:pPr>
      <w:r>
        <w:t>2.13. Молниезащиту антенн с апериодическим рефлектором (СГД-РА, ВГД-РА, ВГДШП-РА) следует выполнять соединением леерных тросов и проводов апериодического рефлектора с заземленными антенными опорами или, при подвеске антенн на деревянных опорах, с искусственными заземлителями.</w:t>
      </w:r>
    </w:p>
    <w:p w:rsidR="006D5C12" w:rsidRDefault="006D5C12">
      <w:pPr>
        <w:ind w:firstLine="284"/>
        <w:jc w:val="both"/>
      </w:pPr>
      <w:r>
        <w:t>2.14. Для молниезащиты антенн с поглощающей линией (РГД, СГД-РАД) используется заземление короткозамкнутого конца поглощающей линии.</w:t>
      </w:r>
    </w:p>
    <w:p w:rsidR="006D5C12" w:rsidRDefault="006D5C12">
      <w:pPr>
        <w:ind w:firstLine="284"/>
        <w:jc w:val="both"/>
      </w:pPr>
      <w:r>
        <w:t>2.15. Для молниезащиты логопериодических антенн (типа ЛПН, ЛПВ) используется заземление короткозамкнутого конца распределительной линии.</w:t>
      </w:r>
    </w:p>
    <w:p w:rsidR="006D5C12" w:rsidRDefault="006D5C12">
      <w:pPr>
        <w:ind w:firstLine="284"/>
        <w:jc w:val="both"/>
      </w:pPr>
      <w:r>
        <w:t xml:space="preserve">2.16. Молниезащиту антенны, работающей на фиксированных частотах, следует осуществлять при помощи короткозамкнутого четвертьволнового отрезка фидера с заземлением </w:t>
      </w:r>
      <w:r>
        <w:lastRenderedPageBreak/>
        <w:t>средней точки короткозамыкателя. Молниезащиту можно также выполнить заземлением средней точки короткозамыкателя в шлейфах настройки главного фидера (в том числе и при работе в диапазоне частот) и в шлейфах настройки рефлектора синфазных антенн типа СГД-Р и СГД-РН.</w:t>
      </w:r>
    </w:p>
    <w:p w:rsidR="006D5C12" w:rsidRDefault="006D5C12">
      <w:pPr>
        <w:ind w:firstLine="284"/>
        <w:jc w:val="both"/>
      </w:pPr>
      <w:r>
        <w:t>2.17. При выполнении молниезащиты с помощью грозоразрядников (п.2.11) последние устанавливаются у ввода фидера в техническое здание на наружной стене и заземляются путем присоединения к заземлителю (рис. 2 и 3).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Радиовещательные станции средних и длинных волн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2.18. В качестве заземлителя для СВ-ДВ антенн используется высокочастотный заземлитель антенны.</w:t>
      </w:r>
    </w:p>
    <w:p w:rsidR="006D5C12" w:rsidRDefault="006D5C12">
      <w:pPr>
        <w:ind w:firstLine="284"/>
        <w:jc w:val="both"/>
      </w:pPr>
      <w:r>
        <w:t>2.19. Молниезащита неизолированных в основании антенн-мачт и антенн-башен (антенны шунтового и верхнего питания, АРРТЗ, АРРТЗ-2) должна осуществляться электрическим соединением опоры с высокочастотным заземлителем антенн. Соединение выполняется медной шиной. Пример выполнения такого заземления показан на рис. 4.</w:t>
      </w:r>
    </w:p>
    <w:p w:rsidR="006D5C12" w:rsidRDefault="006D5C12">
      <w:pPr>
        <w:ind w:firstLine="284"/>
        <w:jc w:val="both"/>
      </w:pPr>
      <w:r>
        <w:t>2.20. Молниезащиту изолированных в основании антенных опор, антенн-мачт и антенн-башен (нижнего питания, АРРТ, АРД, АРРТ-Д), установленных на опорных изоляторах, нужно осуществлять при помощи грозоразрядника с воздушным зазором, один полюс которого присоединяется к опоре, а другой - к высокочастотному заземлителю (рис.5). Конструкция грозоразрядника определяется проектом.</w:t>
      </w:r>
    </w:p>
    <w:p w:rsidR="006D5C12" w:rsidRDefault="006D5C12">
      <w:pPr>
        <w:ind w:firstLine="284"/>
        <w:jc w:val="both"/>
      </w:pPr>
      <w:r>
        <w:t>2.21. Для заземления оттяжек мачт (п.2.19, 2.20) должны сооружаться отдельные вертикальные заземлители, которые следует соединить с высокочастотным заземлителем антенны, в соответствии с радиотехнической частью проекта.</w:t>
      </w:r>
    </w:p>
    <w:p w:rsidR="006D5C12" w:rsidRDefault="006D5C12">
      <w:pPr>
        <w:ind w:firstLine="284"/>
        <w:jc w:val="both"/>
      </w:pPr>
      <w:r>
        <w:t>2.22. Молниезащиту проволочных антенн (Г-, Т-образных, зонтичных и длинноволновых с развитой горизонтальной частью) нужно осуществлять при помощи грозоразрядника, один полюс которого подключается к узлу питания антенны, а другой - к высокочастотному заземлителю антенн. Пример показан на рис. 6. Конструкция грозоразрядника определяется проектом.</w:t>
      </w:r>
    </w:p>
    <w:p w:rsidR="006D5C12" w:rsidRDefault="006D5C12">
      <w:pPr>
        <w:ind w:firstLine="284"/>
        <w:jc w:val="both"/>
      </w:pPr>
      <w:r>
        <w:t>Молниезащита неизолированных в основании опор для подвески проволочных антенн (Г- и Т-образных, зонтичных и длинноволновых с развитой горизонтальной частью) должна осуществляться путем соединения опоры с искусственным заземлителем, который следует соединить с высокочастотным заземлителем, в соответствии с радиотехнической частью проекта (рис.7).</w:t>
      </w:r>
    </w:p>
    <w:p w:rsidR="006D5C12" w:rsidRDefault="006D5C12">
      <w:pPr>
        <w:ind w:firstLine="284"/>
        <w:jc w:val="both"/>
      </w:pPr>
      <w:r>
        <w:t>2.23. Для стекания статических зарядов с антенн, настраиваемых отрезками длинных линий (шлейфами), следует предусматривать присоединение короткозамкнутого конца шлейфа к системе высокочастотного заземления антенн.</w:t>
      </w:r>
    </w:p>
    <w:p w:rsidR="006D5C12" w:rsidRDefault="006D5C12">
      <w:pPr>
        <w:ind w:firstLine="284"/>
        <w:jc w:val="both"/>
      </w:pPr>
      <w:r>
        <w:t>2.24. Экран концентрического фидера должен присоединяться к высокочастотному заземлению у каждой фидерной опоры.</w:t>
      </w:r>
    </w:p>
    <w:p w:rsidR="006D5C12" w:rsidRDefault="006D5C12">
      <w:pPr>
        <w:ind w:firstLine="284"/>
        <w:jc w:val="both"/>
      </w:pPr>
      <w:r>
        <w:t>2.25. Армированные оттяжечные изоляторы должны быть защищены грозоразрядниками с дугогасящими устройствами, в соответствии с проектом.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Приемные радиостанции и пункты технического контроля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2.26. Молниезащита антенн с поглощающими сопротивлениями (БС, АБВ и др.) должна осуществляться путем заземления поглощающего сопротивления, в соответствии с проектом.</w:t>
      </w:r>
    </w:p>
    <w:p w:rsidR="006D5C12" w:rsidRDefault="006D5C12">
      <w:pPr>
        <w:ind w:firstLine="284"/>
        <w:jc w:val="both"/>
      </w:pPr>
      <w:r>
        <w:t>2.27. Для снижения вероятности перегорания сопротивления в антеннах БС при возникающих атмосферных перенапряжениях следует применять сопротивления, рассчитанные на мощность не менее 10 Вт.</w:t>
      </w:r>
    </w:p>
    <w:p w:rsidR="006D5C12" w:rsidRDefault="006D5C12">
      <w:pPr>
        <w:ind w:firstLine="284"/>
        <w:jc w:val="both"/>
      </w:pPr>
      <w:r>
        <w:t>2.28. Молниезащиту антенн, составленных из шунтовых вибраторов (ВГДШ), нужно выполнять путем заземления средних точек шунтов.</w:t>
      </w:r>
    </w:p>
    <w:p w:rsidR="006D5C12" w:rsidRDefault="006D5C12">
      <w:pPr>
        <w:ind w:firstLine="284"/>
        <w:jc w:val="both"/>
      </w:pPr>
      <w:r>
        <w:t>2.29. Во избежание заносов высоких потенциалов в техническое здание на оконечных фидерных опорах в каждом полюсе фидера должны быть установлены грозоразрядник, дроссель для стекания зарядов и разделительный конденсатор. Первые выводы разрядника и дросселя подключаются к фидеру, а вторые заземляются.</w:t>
      </w:r>
    </w:p>
    <w:p w:rsidR="006D5C12" w:rsidRDefault="006D5C12">
      <w:pPr>
        <w:ind w:firstLine="284"/>
        <w:jc w:val="both"/>
      </w:pPr>
      <w:r>
        <w:t>У каждой оконечной опоры предусматривается заземлитель, в соответствии с проектом.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Радиостанции систем подвижной связи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lastRenderedPageBreak/>
        <w:t>2.30. Для молниезащиты антенн, состоящих из симметричных вибраторов, необходимо заземлять средние точки шунтов или соответствующих им точки симметрирующих устройств.</w:t>
      </w:r>
    </w:p>
    <w:p w:rsidR="006D5C12" w:rsidRDefault="006D5C12">
      <w:pPr>
        <w:ind w:firstLine="284"/>
        <w:jc w:val="both"/>
      </w:pPr>
      <w:r>
        <w:t>2.31. Антенны, отдельные элементы которой не имеют контактов с опорой, подлежат молниезащите с помощью грозоразрядников.</w:t>
      </w:r>
    </w:p>
    <w:p w:rsidR="006D5C12" w:rsidRDefault="006D5C12">
      <w:pPr>
        <w:ind w:firstLine="284"/>
        <w:jc w:val="both"/>
      </w:pPr>
      <w:r>
        <w:t>2.32. Для молниезащиты логопериодических антенн используется заземление короткозамкнутого конца распределительной линии.</w:t>
      </w:r>
    </w:p>
    <w:p w:rsidR="006D5C12" w:rsidRDefault="006D5C12">
      <w:pPr>
        <w:ind w:firstLine="284"/>
        <w:jc w:val="both"/>
      </w:pPr>
      <w:r>
        <w:t>2.33. Молниезащиту антенн, работающих на фиксированных частотах, следует осуществлять с помощью короткозамкнутого четвертьволнового отрезка фидера с заземлением короткозамыкателя.</w:t>
      </w:r>
    </w:p>
    <w:p w:rsidR="006D5C12" w:rsidRDefault="006D5C12">
      <w:pPr>
        <w:ind w:firstLine="284"/>
        <w:jc w:val="both"/>
      </w:pPr>
      <w:r>
        <w:t>2.34. При установке антенн на крышах зданий и сооружений шина заземления должна быть соединена с контуром заземления здания.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Молниезащита мощных радиотелевизионных передающих станций, располагаемых в железобетонных башнях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3.1. Железобетонные башни, в которых размещаются радиотелевизионные передающие станции, должны иметь устройство молниезащиты независимо от числа часов грозовой деятельности.</w:t>
      </w:r>
    </w:p>
    <w:p w:rsidR="006D5C12" w:rsidRDefault="006D5C12">
      <w:pPr>
        <w:ind w:firstLine="284"/>
        <w:jc w:val="both"/>
      </w:pPr>
      <w:r>
        <w:t>3.2. В качестве молниеприемника могут служить выступающие металлические части в верхней части башни: металлоконструкции антенн, флагшток, ограждения площадок и т.д.</w:t>
      </w:r>
    </w:p>
    <w:p w:rsidR="006D5C12" w:rsidRDefault="006D5C12">
      <w:pPr>
        <w:ind w:firstLine="284"/>
        <w:jc w:val="both"/>
      </w:pPr>
      <w:r>
        <w:t>3.3. В качестве токоотводов может быть использована металлическая арматура ж/б ствола башни с соблюдением требований РД 34.21.122-87. При невозможности использования арматуры с внутренней стороны ствола башни должны быть выполнены специальные токоотводы (не менее трех).</w:t>
      </w:r>
    </w:p>
    <w:p w:rsidR="006D5C12" w:rsidRDefault="006D5C12">
      <w:pPr>
        <w:ind w:firstLine="284"/>
        <w:jc w:val="both"/>
      </w:pPr>
      <w:r>
        <w:t>3.4. На верхней площадке башни с относом от ствола и выступающих конструкций не менее чем на 2 м должна быть установлена станция автоматической регистрации грозовой деятельности (АРГД).</w:t>
      </w:r>
    </w:p>
    <w:p w:rsidR="006D5C12" w:rsidRDefault="006D5C12">
      <w:pPr>
        <w:ind w:firstLine="284"/>
        <w:jc w:val="both"/>
      </w:pPr>
      <w:r>
        <w:t>Блок-регистратор этой станции должен устанавливаться в зале передатчиков.</w:t>
      </w:r>
    </w:p>
    <w:p w:rsidR="006D5C12" w:rsidRDefault="006D5C12">
      <w:pPr>
        <w:ind w:firstLine="284"/>
        <w:jc w:val="both"/>
      </w:pPr>
      <w:r>
        <w:t>3.5. На кровлях верхней и нижней обстроек башни должны быть уложены молниеприемные сетки. Устройство сеток должно выполняться в соответствии с требованиями РД 34.21.122-87.</w:t>
      </w:r>
    </w:p>
    <w:p w:rsidR="006D5C12" w:rsidRDefault="006D5C12">
      <w:pPr>
        <w:ind w:firstLine="284"/>
        <w:jc w:val="both"/>
      </w:pPr>
      <w:r>
        <w:t>3.6. По каждому этажу башни или не более, чем через каждые 9 м по ее высоте, должны быть проложены металлические пояса (полосы) для выравнивания потенциалов на отдельных уровнях. К этим поясам должны быть присоединены все токоотводы, металлические конструкции и металлические корпуса оборудования, установленного внутри башни.</w:t>
      </w:r>
    </w:p>
    <w:p w:rsidR="006D5C12" w:rsidRDefault="006D5C12">
      <w:pPr>
        <w:ind w:firstLine="284"/>
        <w:jc w:val="both"/>
      </w:pPr>
      <w:r>
        <w:t>В качестве металлических поясов можно использовать поэтажные контуры защитного заземления электроустановок.</w:t>
      </w:r>
    </w:p>
    <w:p w:rsidR="006D5C12" w:rsidRDefault="006D5C12">
      <w:pPr>
        <w:ind w:firstLine="284"/>
        <w:jc w:val="both"/>
      </w:pPr>
      <w:r>
        <w:t>3.7. Для защиты от вторичных воздействий токов молнии необходимо предусматривать установку вентильных разрядников на шинах 6-10 кВ РУ-6-10 кВ и на шинах 0,4 кВ трансформаторных подстанций, встроенных в башню.</w:t>
      </w:r>
    </w:p>
    <w:p w:rsidR="006D5C12" w:rsidRDefault="006D5C12">
      <w:pPr>
        <w:ind w:firstLine="284"/>
        <w:jc w:val="both"/>
      </w:pPr>
      <w:r>
        <w:t>В случае расположения РУ-6-10 кВ вне башни вентильные разрядники 6-10 кВ должны быть установлены на вводах в трансформаторы встроенных трансформаторных подстанций. При этом расстояние по ошиновке от вводов 6-10 кВ трансформаторов до вентильных разрядников должно быть не более 5 м.</w:t>
      </w:r>
    </w:p>
    <w:p w:rsidR="006D5C12" w:rsidRDefault="006D5C12">
      <w:pPr>
        <w:ind w:firstLine="284"/>
        <w:jc w:val="both"/>
      </w:pPr>
      <w:r>
        <w:t xml:space="preserve">3.8. В целях выравнивания потенциала в нижней обстройке башни под покрытием пола первого этажа (подвала) необходимо разместить сварную металлическую сетку из стальной круглой стали </w:t>
      </w:r>
      <w:r w:rsidR="007F08AA">
        <w:rPr>
          <w:noProof/>
          <w:position w:val="-6"/>
        </w:rPr>
        <w:drawing>
          <wp:inline distT="0" distB="0" distL="0" distR="0">
            <wp:extent cx="2952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 мм с ячейкой 2,0х2,0 м. Соединения сетки - сварные. Сетка должна быть присоединена к внутреннему контуру заземления не менее чем в 4 местах.</w:t>
      </w:r>
    </w:p>
    <w:p w:rsidR="006D5C12" w:rsidRDefault="006D5C12">
      <w:pPr>
        <w:ind w:firstLine="284"/>
        <w:jc w:val="both"/>
      </w:pPr>
      <w:r>
        <w:t>3.9. Для заземляющих устройств молниезащиты должен быть предусмотрен совмещенный с защитным контуром заземлитель с сопротивлением растеканию тока промышленной частоты в соответствии с требованиями ПУЭ.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Молниезащита мощных радиотелевизионных передающих станций, расположенных в отдельном здании с отдельностоящей башней или мачтой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lastRenderedPageBreak/>
        <w:t>4.1. Молниезащите подлежит антенная опора (башня или мачта) с расположенными на ней телевизионными, радиорелейными и другими антеннами.</w:t>
      </w:r>
    </w:p>
    <w:p w:rsidR="006D5C12" w:rsidRDefault="006D5C12">
      <w:pPr>
        <w:ind w:firstLine="284"/>
        <w:jc w:val="both"/>
      </w:pPr>
      <w:r>
        <w:t>Заземлению подлежат также оттяжки мачт у каждого анкера.</w:t>
      </w:r>
    </w:p>
    <w:p w:rsidR="006D5C12" w:rsidRDefault="006D5C12">
      <w:pPr>
        <w:ind w:firstLine="284"/>
        <w:jc w:val="both"/>
      </w:pPr>
      <w:r>
        <w:t>4.2. Для выравнивания возникающих при ударе молнии высоких потенциалов молниезащитный заземлитель опоры должен электрически соединяться с заземлителем электроустановок технического здания.</w:t>
      </w:r>
    </w:p>
    <w:p w:rsidR="006D5C12" w:rsidRDefault="006D5C12">
      <w:pPr>
        <w:ind w:firstLine="284"/>
        <w:jc w:val="both"/>
      </w:pPr>
      <w:r>
        <w:t>4.3. Количество и конструкция заземлителей должны соответствовать требованиям РД 34.21.122-87.</w:t>
      </w:r>
    </w:p>
    <w:p w:rsidR="006D5C12" w:rsidRDefault="006D5C12">
      <w:pPr>
        <w:ind w:firstLine="284"/>
        <w:jc w:val="both"/>
      </w:pPr>
      <w:r>
        <w:t>4.4. Защита от наведения и заноса высокого потенциала по кабелям, прокладываемым по антенной опоре, производится в соответствии с разделом 8.</w:t>
      </w:r>
    </w:p>
    <w:p w:rsidR="006D5C12" w:rsidRDefault="006D5C12">
      <w:pPr>
        <w:ind w:firstLine="284"/>
        <w:jc w:val="both"/>
      </w:pPr>
      <w:r>
        <w:t>4.5. Металлические корпуса радиотехнического и электротехнического оборудования, устанавливаемого на антенной опоре и на фидерном мостике, должны быть присоединены к опоре и к фидерному мостику.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Молниезащита радиорелейных станций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5.1. Мероприятия по молниезащите радиорелейных станций должны предусматриваться в зависимости от взаимного расположения антенных опор и технических зданий.</w:t>
      </w:r>
    </w:p>
    <w:p w:rsidR="006D5C12" w:rsidRDefault="006D5C12">
      <w:pPr>
        <w:ind w:firstLine="284"/>
        <w:jc w:val="both"/>
      </w:pPr>
      <w:r>
        <w:t>Различают:</w:t>
      </w:r>
    </w:p>
    <w:p w:rsidR="006D5C12" w:rsidRDefault="006D5C12">
      <w:pPr>
        <w:ind w:firstLine="284"/>
        <w:jc w:val="both"/>
      </w:pPr>
      <w:r>
        <w:t>а) станции с техническим зданием, вписанным в основание металлической башни;</w:t>
      </w:r>
    </w:p>
    <w:p w:rsidR="006D5C12" w:rsidRDefault="006D5C12">
      <w:pPr>
        <w:ind w:firstLine="284"/>
        <w:jc w:val="both"/>
      </w:pPr>
      <w:r>
        <w:t>б) станции, располагаемые в железобетонных башнях;</w:t>
      </w:r>
    </w:p>
    <w:p w:rsidR="006D5C12" w:rsidRDefault="006D5C12">
      <w:pPr>
        <w:ind w:firstLine="284"/>
        <w:jc w:val="both"/>
      </w:pPr>
      <w:r>
        <w:t>в) станции с техническим зданием (кабиной), располагаемой на металлической башне;</w:t>
      </w:r>
    </w:p>
    <w:p w:rsidR="006D5C12" w:rsidRDefault="006D5C12">
      <w:pPr>
        <w:ind w:firstLine="284"/>
        <w:jc w:val="both"/>
      </w:pPr>
      <w:r>
        <w:t>г) станции с разнесенными опорами и техническим зданием.</w:t>
      </w:r>
    </w:p>
    <w:p w:rsidR="006D5C12" w:rsidRDefault="006D5C12">
      <w:pPr>
        <w:ind w:firstLine="284"/>
        <w:jc w:val="both"/>
      </w:pPr>
      <w:r>
        <w:t>5.2. Защита радиорелейных станций от прямых ударов молнии должна осуществляться путем заземления антенных опор и их оттяжек у каждого анкера. Устройство заземлителей должно соответствовать требованиям РД 34.21.122-87.</w:t>
      </w:r>
    </w:p>
    <w:p w:rsidR="006D5C12" w:rsidRDefault="006D5C12">
      <w:pPr>
        <w:ind w:firstLine="284"/>
        <w:jc w:val="both"/>
      </w:pPr>
      <w:r>
        <w:t>5.3. Молниезащита станций по п.5.1 (а, б, в) должна выполняться в соответствии с требованиями раздела 3 данной Инструкции.</w:t>
      </w:r>
    </w:p>
    <w:p w:rsidR="006D5C12" w:rsidRDefault="006D5C12">
      <w:pPr>
        <w:ind w:firstLine="284"/>
        <w:jc w:val="both"/>
      </w:pPr>
      <w:r>
        <w:t>5.4. Молниезащита технического здания и антенной опоры по п.5.1 (г) должна выполняться в соответствии с требованиями раздела 4 данной Инструкции.</w:t>
      </w:r>
    </w:p>
    <w:p w:rsidR="006D5C12" w:rsidRDefault="006D5C12">
      <w:pPr>
        <w:ind w:firstLine="284"/>
        <w:jc w:val="both"/>
      </w:pPr>
      <w:r>
        <w:t>5.5. Молниеприемником и токоотводом металлической опоры является ее ствол.</w:t>
      </w:r>
    </w:p>
    <w:p w:rsidR="006D5C12" w:rsidRDefault="006D5C12">
      <w:pPr>
        <w:ind w:firstLine="284"/>
        <w:jc w:val="both"/>
      </w:pPr>
      <w:r>
        <w:t>5.6. Защита от наведения и заноса высокого потенциала по волноводам и кабелям, прокладываемым от антенн до радиотехнического оборудования, устанавливаемого в техническом здании, производится в соответствии с разделом 8.</w:t>
      </w:r>
    </w:p>
    <w:p w:rsidR="006D5C12" w:rsidRDefault="006D5C12">
      <w:pPr>
        <w:ind w:firstLine="284"/>
        <w:jc w:val="both"/>
      </w:pPr>
      <w:r>
        <w:t>5.7. Для выравнивания возникающих при ударе молнии высоких потенциалов молниезащитный заземлитель опоры и, по возможности, заземлители оттяжек должны электрически соединяться с заземлителем электроустановок технического здания.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Молниезащита земных станций спутниковой связи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положения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 xml:space="preserve">6.1. Мероприятия по молниезащите земных станций спутниковой связи должны предусматриваться в зависимости от взаимного расположения технического здания и опорного устройства антенны. </w:t>
      </w:r>
    </w:p>
    <w:p w:rsidR="006D5C12" w:rsidRDefault="006D5C12">
      <w:pPr>
        <w:ind w:firstLine="284"/>
        <w:jc w:val="both"/>
      </w:pPr>
      <w:r>
        <w:t>Различают:</w:t>
      </w:r>
    </w:p>
    <w:p w:rsidR="006D5C12" w:rsidRDefault="006D5C12">
      <w:pPr>
        <w:ind w:firstLine="284"/>
        <w:jc w:val="both"/>
      </w:pPr>
      <w:r>
        <w:t>а) станции с разнесенной опорой и техническим зданием;</w:t>
      </w:r>
    </w:p>
    <w:p w:rsidR="006D5C12" w:rsidRDefault="006D5C12">
      <w:pPr>
        <w:ind w:firstLine="284"/>
        <w:jc w:val="both"/>
      </w:pPr>
      <w:r>
        <w:t>б) станции с антенной опорой, являющейся частью технического здания.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Станции с разнесенной антенной опорой и техническим зданием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6.2. Молниезащита должна выполняться аналогично молниезащите радиорелейных станций с разнесенной радиорелейной опорой и техническим зданием (см. раздел 5 данной Инструкции).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Станции с антенной опорой, являющейся частью технического здания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6.3. Молниезащита станций должна выполняться в соответствии с требованиями раздела 3 данной Инструкции.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Молниезащита телевизионных антенн систем коллективного приема телевидения (СКПТ), антенн прямого индивидуального приема телевидения (АППТ) со спутников, крупных систем коллективного приема телевидения (КСКПТ) и систем кабельного телевидения (СКТВ)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положения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7.1. Молниезащите подлежат:</w:t>
      </w:r>
    </w:p>
    <w:p w:rsidR="006D5C12" w:rsidRDefault="006D5C12">
      <w:pPr>
        <w:ind w:firstLine="284"/>
        <w:jc w:val="both"/>
      </w:pPr>
      <w:r>
        <w:t>- антенны СКПТ и АППТ, расположенные в районах с грозовой деятельностью 20 и более грозовых часов в год;</w:t>
      </w:r>
    </w:p>
    <w:p w:rsidR="006D5C12" w:rsidRDefault="006D5C12">
      <w:pPr>
        <w:ind w:firstLine="284"/>
        <w:jc w:val="both"/>
      </w:pPr>
      <w:r>
        <w:t>- антенны КСКПТ и СКТВ независимо от величины среднегодовой продолжительности гроз.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Молниезащита СКПТ и АППТ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7.2. Антенны, установленные на зданиях, которые в соответствии с РД 34.21.122-87 оборудуются молниезащитой, должны быть не менее чем в двух местах электрически соединены с устройством молниезащиты.</w:t>
      </w:r>
    </w:p>
    <w:p w:rsidR="006D5C12" w:rsidRDefault="006D5C12">
      <w:pPr>
        <w:ind w:firstLine="284"/>
        <w:jc w:val="both"/>
      </w:pPr>
      <w:r>
        <w:t>7.3. Антенны, устанавливаемые на зданиях, которые по РД 34.21.122-87 не оборудуются молниезащитой, должны быть оборудованы устройством молниезащиты. Не оборудуются устройством молниезащиты антенны, входящие в зону молниезащиты какого-либо сооружения (высотного здания, дымовой трубы и т.д.). Антенны, установленные на сгораемых зданиях (V степени огнестойкости), независимо от того, входят они в зону молниезащиты какого-либо сооружения, должны быть оборудованы устройством молниезащиты.</w:t>
      </w:r>
    </w:p>
    <w:p w:rsidR="006D5C12" w:rsidRDefault="006D5C12">
      <w:pPr>
        <w:ind w:firstLine="284"/>
        <w:jc w:val="both"/>
      </w:pPr>
      <w:r>
        <w:t>7.4. Антенны, установленные на зданиях, имеющих контур заземления любого назначения, должны присоединяться к нему или оборудоваться устройством молниезащиты.</w:t>
      </w:r>
    </w:p>
    <w:p w:rsidR="006D5C12" w:rsidRDefault="006D5C12">
      <w:pPr>
        <w:ind w:firstLine="284"/>
        <w:jc w:val="both"/>
      </w:pPr>
      <w:r>
        <w:t>7.5. Молниезащита антенн СКПТ и АППТ осуществляется путем заземления их опор.</w:t>
      </w:r>
    </w:p>
    <w:p w:rsidR="006D5C12" w:rsidRDefault="006D5C12">
      <w:pPr>
        <w:ind w:firstLine="284"/>
        <w:jc w:val="both"/>
      </w:pPr>
      <w:r>
        <w:t>7.6. Для нескольких антенн, подлежащих молниезащите, установленных на одном здании и удаленных друг от друга не более чем на 20 м, можно использовать общий заземлитель.</w:t>
      </w:r>
    </w:p>
    <w:p w:rsidR="006D5C12" w:rsidRDefault="006D5C12">
      <w:pPr>
        <w:ind w:firstLine="284"/>
        <w:jc w:val="both"/>
      </w:pPr>
      <w:r>
        <w:t>7.7. При наличии металлической кровли последнюю можно использовать в качестве дополнительного объединяющего антенны токоотвода.</w:t>
      </w:r>
    </w:p>
    <w:p w:rsidR="006D5C12" w:rsidRDefault="006D5C12">
      <w:pPr>
        <w:ind w:firstLine="284"/>
        <w:jc w:val="both"/>
      </w:pPr>
      <w:r>
        <w:t>7.8. Использование водопроводных магистралей и других металлических трубопроводов в качестве заземлителей молниезащиты не допускается.</w:t>
      </w:r>
    </w:p>
    <w:p w:rsidR="006D5C12" w:rsidRDefault="006D5C12">
      <w:pPr>
        <w:ind w:firstLine="284"/>
        <w:jc w:val="both"/>
      </w:pPr>
      <w:r>
        <w:t>Присоединение их к специальному заземлителю молниезащиты возможно в качестве дополнительного мероприятия для снижения сопротивления растеканию тока.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Молниезащита КСКПТ и СКТВ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7.9. Каждая антенна КСКПТ или СКТВ должна быть оборудована устройством молниезащиты на всей территории Российской Федерации независимо от числа часов грозовой деятельности.</w:t>
      </w:r>
    </w:p>
    <w:p w:rsidR="006D5C12" w:rsidRDefault="006D5C12">
      <w:pPr>
        <w:ind w:firstLine="284"/>
        <w:jc w:val="both"/>
      </w:pPr>
      <w:r>
        <w:t>7.10. Молниезащита антенн КСКПТ или СКТВ выполняется в соответствии с пп.7.3</w:t>
      </w:r>
      <w:r w:rsidR="007F08AA">
        <w:rPr>
          <w:noProof/>
          <w:position w:val="-4"/>
        </w:rPr>
        <w:drawing>
          <wp:inline distT="0" distB="0" distL="0" distR="0">
            <wp:extent cx="1238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7.8.</w:t>
      </w:r>
    </w:p>
    <w:p w:rsidR="006D5C12" w:rsidRDefault="006D5C12">
      <w:pPr>
        <w:ind w:firstLine="284"/>
        <w:jc w:val="both"/>
      </w:pPr>
      <w:r>
        <w:t>7.11. Каждый воздушно-кабельный переход КСКПТ или СКТВ должен быть оборудован устройством молниезащиты на всей территории Российской Федерации независимо от числа часов грозовой деятельности.</w:t>
      </w:r>
    </w:p>
    <w:p w:rsidR="006D5C12" w:rsidRDefault="006D5C12">
      <w:pPr>
        <w:ind w:firstLine="284"/>
        <w:jc w:val="both"/>
      </w:pPr>
      <w:r>
        <w:t>7.12. Молниезащита однопролетного воздушно-кабельного перехода длиной до 250 м должна выполняться путем заземления трубостойки и стального каната на обоих концах воздушно-кабельного перехода аналогично требованиям пп. 7.2</w:t>
      </w:r>
      <w:r w:rsidR="007F08AA">
        <w:rPr>
          <w:noProof/>
          <w:position w:val="-4"/>
        </w:rPr>
        <w:drawing>
          <wp:inline distT="0" distB="0" distL="0" distR="0">
            <wp:extent cx="1238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7.8.</w:t>
      </w:r>
    </w:p>
    <w:p w:rsidR="006D5C12" w:rsidRDefault="006D5C12">
      <w:pPr>
        <w:ind w:firstLine="284"/>
        <w:jc w:val="both"/>
      </w:pPr>
      <w:r>
        <w:t>7.13. Молниезащита стального каната производится путем заземления трубостоек.</w:t>
      </w:r>
    </w:p>
    <w:p w:rsidR="006D5C12" w:rsidRDefault="006D5C12">
      <w:pPr>
        <w:ind w:firstLine="284"/>
        <w:jc w:val="both"/>
      </w:pPr>
      <w:r>
        <w:t>7.14. Молниезащита многопролетного воздушно-кабельного перехода должна выполняться по индивидуальному проекту в зависимости от вида и конфигурации кабельной сети и от местных условий.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Защита от наведения и заноса высокого потенциала в техническое здание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 xml:space="preserve">8.1. Для защиты от наведения и заноса высокого потенциала по кабелям и волноводам, прокладываемым от антенн до радиотехнического оборудования, установленного в техническом здании, необходимо обеспечить электрический контакт волновода или металлической оболочки </w:t>
      </w:r>
      <w:r>
        <w:lastRenderedPageBreak/>
        <w:t>кабеля (броня, внешний проводник коаксиального кабеля и т.д.) с металлоконструкциями опоры и фидерного моста в месте ввода в техническое здание, в местах подключения к антенне на опоре и в распаячных коробках светильников СОМ, установленных на опоре.</w:t>
      </w:r>
    </w:p>
    <w:p w:rsidR="006D5C12" w:rsidRDefault="006D5C12">
      <w:pPr>
        <w:ind w:firstLine="284"/>
        <w:jc w:val="both"/>
      </w:pPr>
      <w:r>
        <w:t>8.2. При применении кабелей без металлической оболочки они должны прокладываться в металлических трубах.</w:t>
      </w:r>
    </w:p>
    <w:p w:rsidR="006D5C12" w:rsidRDefault="006D5C12">
      <w:pPr>
        <w:ind w:firstLine="284"/>
        <w:jc w:val="both"/>
      </w:pPr>
      <w:r>
        <w:t>Заземление труб выполняется аналогично п.8.1.</w:t>
      </w:r>
    </w:p>
    <w:p w:rsidR="006D5C12" w:rsidRDefault="006D5C12">
      <w:pPr>
        <w:ind w:firstLine="284"/>
        <w:jc w:val="both"/>
      </w:pPr>
      <w:r>
        <w:t>8.3. Для защиты от заноса высоких потенциалов в техническое здание и другие сооружения по соединительным кабелям, проложенным в земляных траншеях, должны выполняться следующие мероприятия в зависимости от типа соединительных кабелей:</w:t>
      </w:r>
    </w:p>
    <w:p w:rsidR="006D5C12" w:rsidRDefault="006D5C12">
      <w:pPr>
        <w:ind w:firstLine="284"/>
        <w:jc w:val="both"/>
      </w:pPr>
      <w:r>
        <w:t>а) при применении кабелей с металлической броней, проложенных в земляных траншеях длиной более 20...25 м, броня и металлическая оболочка кабелей (при ее наличии) должны иметь электрический контакт с металлоконструкциями опор с одного конца и с заземлителем сооружения - с другого;</w:t>
      </w:r>
    </w:p>
    <w:p w:rsidR="006D5C12" w:rsidRDefault="006D5C12">
      <w:pPr>
        <w:ind w:firstLine="284"/>
        <w:jc w:val="both"/>
      </w:pPr>
      <w:r>
        <w:t>б) при применении небронированных кабелей (как в пластмассовой, так и в металлической оболочках) они должны укладываться в металлические трубы длиной 20...25 м;</w:t>
      </w:r>
    </w:p>
    <w:p w:rsidR="006D5C12" w:rsidRDefault="006D5C12">
      <w:pPr>
        <w:ind w:firstLine="284"/>
        <w:jc w:val="both"/>
      </w:pPr>
      <w:r>
        <w:t>в) при длине участка, проложенного в земляной траншее, менее указанного в пункте "а" или при прокладке кабелей в грунтах с плохой проводимостью (</w:t>
      </w:r>
      <w:r w:rsidR="007F08AA">
        <w:rPr>
          <w:noProof/>
          <w:position w:val="-10"/>
        </w:rPr>
        <w:drawing>
          <wp:inline distT="0" distB="0" distL="0" distR="0">
            <wp:extent cx="27622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500 ом.м) следует, в дополнение к перечисленным в пункте "а" мероприятиям по заземлению кабелей, устанавливать разрядники на вводах кабелей в сооружение. Длина кабельного участка от точки ввода в сооружение до места установки разрядников должна быть не более 10 м. Заземление разрядников должно присоединяться к контуру заземления сооружения.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Меры безопасности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9.1. При возведении в грозовой период высоких неметаллических зданий и сооружений, подлежащих молниезащите (здания высотой более 30 м, железобетонные башни и т.д.), необходимо предусматривать, начиная с высоты 20 м, временные молниезащитные устройства, обеспечивающие безопасность людей и сохранность сооружений от воздействия прямых ударов молнии во время строительства.</w:t>
      </w:r>
    </w:p>
    <w:p w:rsidR="006D5C12" w:rsidRDefault="006D5C12">
      <w:pPr>
        <w:ind w:firstLine="284"/>
        <w:jc w:val="both"/>
      </w:pPr>
      <w:r>
        <w:t>Для выполнения временных устройств молниезащиты могут быть использованы любые конструкции (уголки, стержни, стальные тросы и т.п.), легко закрепляемые к верхней части сооружении по его контуру. Молниеприемники присоединяются к молниезащитному контуру свободно спускающимися вдоль сооружения токоотводами. По мере строительства сооружения молниеприемники с токоотводами следует переносить на его верхнюю часть.</w:t>
      </w:r>
    </w:p>
    <w:p w:rsidR="006D5C12" w:rsidRDefault="006D5C12">
      <w:pPr>
        <w:ind w:firstLine="284"/>
        <w:jc w:val="both"/>
      </w:pPr>
      <w:r>
        <w:t>При этом допускаются болтовые соединения между отдельными элементами молниезащитного устройства.</w:t>
      </w:r>
    </w:p>
    <w:p w:rsidR="006D5C12" w:rsidRDefault="006D5C12">
      <w:pPr>
        <w:ind w:firstLine="284"/>
        <w:jc w:val="both"/>
      </w:pPr>
      <w:r>
        <w:t>После окончания строительства временные молниезащитные сооружения заменяются постоянными.</w:t>
      </w:r>
    </w:p>
    <w:p w:rsidR="006D5C12" w:rsidRDefault="006D5C12">
      <w:pPr>
        <w:ind w:firstLine="284"/>
        <w:jc w:val="both"/>
      </w:pPr>
      <w:r>
        <w:t>9.2. При сооружении металлических антенных опор основания металлоконструкций опор необходимо присоединить к молниезащитному заземлению в самом начале строительства.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Техническая документация по молниезащите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10.1. Выполнение устройств молниезащиты должно осуществляться по проекту, который является составной частью проекта радиообъекта.</w:t>
      </w:r>
    </w:p>
    <w:p w:rsidR="006D5C12" w:rsidRDefault="006D5C12">
      <w:pPr>
        <w:ind w:firstLine="284"/>
        <w:jc w:val="both"/>
      </w:pPr>
      <w:r>
        <w:t>10.2. Проектирование молниезащиты радиообъекта должно выполняться в том количестве стадий, в котором выполняется проект радиообъекта.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Рисунки </w:t>
      </w:r>
    </w:p>
    <w:p w:rsidR="006D5C12" w:rsidRDefault="006D5C12">
      <w:pPr>
        <w:ind w:firstLine="284"/>
        <w:jc w:val="center"/>
      </w:pPr>
    </w:p>
    <w:p w:rsidR="006D5C12" w:rsidRDefault="007F08AA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4000500" cy="3248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2" w:rsidRDefault="006D5C12">
      <w:pPr>
        <w:ind w:firstLine="284"/>
        <w:jc w:val="center"/>
      </w:pPr>
    </w:p>
    <w:p w:rsidR="006D5C12" w:rsidRDefault="006D5C12">
      <w:pPr>
        <w:ind w:firstLine="284"/>
        <w:jc w:val="center"/>
      </w:pPr>
      <w:r>
        <w:t xml:space="preserve">Рис.1. Молниезащита антенн типа ВГДШ </w:t>
      </w:r>
    </w:p>
    <w:p w:rsidR="006D5C12" w:rsidRDefault="006D5C12">
      <w:pPr>
        <w:ind w:firstLine="284"/>
        <w:jc w:val="center"/>
      </w:pPr>
      <w:r>
        <w:t xml:space="preserve">1 - токоотвод; 2 - электроды заземления </w:t>
      </w:r>
      <w:r w:rsidR="007F08AA">
        <w:rPr>
          <w:noProof/>
          <w:position w:val="-6"/>
        </w:rPr>
        <w:drawing>
          <wp:inline distT="0" distB="0" distL="0" distR="0">
            <wp:extent cx="26670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 мм.</w:t>
      </w:r>
    </w:p>
    <w:p w:rsidR="006D5C12" w:rsidRDefault="006D5C12">
      <w:pPr>
        <w:ind w:firstLine="284"/>
        <w:jc w:val="center"/>
      </w:pPr>
    </w:p>
    <w:p w:rsidR="006D5C12" w:rsidRDefault="007F08AA">
      <w:pPr>
        <w:ind w:firstLine="284"/>
        <w:jc w:val="center"/>
      </w:pPr>
      <w:r>
        <w:rPr>
          <w:noProof/>
        </w:rPr>
        <w:drawing>
          <wp:inline distT="0" distB="0" distL="0" distR="0">
            <wp:extent cx="1104900" cy="1647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2" w:rsidRDefault="006D5C12">
      <w:pPr>
        <w:ind w:firstLine="284"/>
        <w:jc w:val="center"/>
      </w:pPr>
    </w:p>
    <w:p w:rsidR="006D5C12" w:rsidRDefault="006D5C12">
      <w:pPr>
        <w:ind w:firstLine="284"/>
        <w:jc w:val="center"/>
      </w:pPr>
      <w:r>
        <w:t xml:space="preserve">Рис.2. Схема включения грозоразрядников </w:t>
      </w:r>
    </w:p>
    <w:p w:rsidR="006D5C12" w:rsidRDefault="006D5C12">
      <w:pPr>
        <w:ind w:firstLine="284"/>
        <w:jc w:val="center"/>
      </w:pPr>
      <w:r>
        <w:t>1 - арматура ввода; 2 - наружный фидер; 3 - грозоразрядник; 4 - заземлитель.</w:t>
      </w:r>
    </w:p>
    <w:p w:rsidR="006D5C12" w:rsidRDefault="006D5C12">
      <w:pPr>
        <w:ind w:firstLine="284"/>
        <w:jc w:val="center"/>
      </w:pPr>
    </w:p>
    <w:p w:rsidR="006D5C12" w:rsidRDefault="007F08AA">
      <w:pPr>
        <w:ind w:firstLine="284"/>
        <w:jc w:val="center"/>
      </w:pPr>
      <w:r>
        <w:rPr>
          <w:noProof/>
        </w:rPr>
        <w:drawing>
          <wp:inline distT="0" distB="0" distL="0" distR="0">
            <wp:extent cx="2286000" cy="2066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2" w:rsidRDefault="006D5C12">
      <w:pPr>
        <w:ind w:firstLine="284"/>
        <w:jc w:val="center"/>
      </w:pPr>
    </w:p>
    <w:p w:rsidR="006D5C12" w:rsidRDefault="006D5C12">
      <w:pPr>
        <w:ind w:firstLine="284"/>
        <w:jc w:val="center"/>
      </w:pPr>
      <w:r>
        <w:t xml:space="preserve">Рис.3. Установка грозоразрядников у фидерного ввода в техздание </w:t>
      </w:r>
    </w:p>
    <w:p w:rsidR="006D5C12" w:rsidRDefault="006D5C12">
      <w:pPr>
        <w:ind w:firstLine="284"/>
        <w:jc w:val="center"/>
      </w:pPr>
      <w:r>
        <w:t xml:space="preserve">1 - грозоразрядники; 2 - токоотвод (к наружному контуру заземления) ; 3 - фидерный ввод; </w:t>
      </w:r>
    </w:p>
    <w:p w:rsidR="006D5C12" w:rsidRDefault="006D5C12">
      <w:pPr>
        <w:ind w:firstLine="284"/>
        <w:jc w:val="center"/>
      </w:pPr>
      <w:r>
        <w:t>4 - искровой промежуток.</w:t>
      </w:r>
    </w:p>
    <w:p w:rsidR="006D5C12" w:rsidRDefault="006D5C12">
      <w:pPr>
        <w:ind w:firstLine="284"/>
        <w:jc w:val="both"/>
      </w:pPr>
    </w:p>
    <w:p w:rsidR="006D5C12" w:rsidRDefault="007F08AA">
      <w:pPr>
        <w:ind w:firstLine="284"/>
        <w:jc w:val="center"/>
      </w:pPr>
      <w:r>
        <w:rPr>
          <w:noProof/>
        </w:rPr>
        <w:drawing>
          <wp:inline distT="0" distB="0" distL="0" distR="0">
            <wp:extent cx="2095500" cy="2295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2" w:rsidRDefault="006D5C12">
      <w:pPr>
        <w:ind w:firstLine="284"/>
        <w:jc w:val="center"/>
      </w:pPr>
    </w:p>
    <w:p w:rsidR="006D5C12" w:rsidRDefault="006D5C12">
      <w:pPr>
        <w:ind w:firstLine="284"/>
        <w:jc w:val="center"/>
      </w:pPr>
      <w:r>
        <w:t>Рис.4. Молниезащита мачты, неизолированной в основании</w:t>
      </w:r>
    </w:p>
    <w:p w:rsidR="006D5C12" w:rsidRDefault="006D5C12">
      <w:pPr>
        <w:ind w:firstLine="284"/>
        <w:jc w:val="center"/>
      </w:pPr>
      <w:r>
        <w:t>1 - мачта; 2 - соединение шины заземления с мачтой сваркой латунью; 3 - лучи ВЧ заземлителя (проволока медная); 4 - шина ВЧ заземления (медная); 5 - соединение лучей ВЧ заземлителя с шиной ВЧ заземления сваркой латунью; 6 - фундамент.</w:t>
      </w:r>
    </w:p>
    <w:p w:rsidR="006D5C12" w:rsidRDefault="006D5C12">
      <w:pPr>
        <w:ind w:firstLine="284"/>
        <w:jc w:val="both"/>
      </w:pPr>
    </w:p>
    <w:p w:rsidR="006D5C12" w:rsidRDefault="007F08AA">
      <w:pPr>
        <w:ind w:firstLine="284"/>
        <w:jc w:val="center"/>
      </w:pPr>
      <w:r>
        <w:rPr>
          <w:noProof/>
        </w:rPr>
        <w:drawing>
          <wp:inline distT="0" distB="0" distL="0" distR="0">
            <wp:extent cx="2857500" cy="3333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center"/>
      </w:pPr>
      <w:r>
        <w:t>Рис. 5. Молниезащита мачты, изолированной в основании</w:t>
      </w:r>
    </w:p>
    <w:p w:rsidR="006D5C12" w:rsidRDefault="006D5C12">
      <w:pPr>
        <w:ind w:firstLine="284"/>
        <w:jc w:val="center"/>
      </w:pPr>
      <w:r>
        <w:t xml:space="preserve">1 - мачта; 2 - соединение мачты с грозоразрядником сваркой латунью; 3 - грозоразрядник шаровой; 4 - искровой промежуток; 5 - стойка; 6 - лучи ВЧ заземлителя (проволока медная); </w:t>
      </w:r>
    </w:p>
    <w:p w:rsidR="006D5C12" w:rsidRDefault="006D5C12">
      <w:pPr>
        <w:ind w:firstLine="284"/>
        <w:jc w:val="center"/>
      </w:pPr>
      <w:r>
        <w:t>7 - шина ВЧ заземления (медная); 8 - фундамент; 9 - соединение сваркой лучей ВЧ заземлителя с шиной ВЧ заземления; 10 - изолятор опорный.</w:t>
      </w:r>
    </w:p>
    <w:p w:rsidR="006D5C12" w:rsidRDefault="006D5C12">
      <w:pPr>
        <w:ind w:firstLine="284"/>
        <w:jc w:val="center"/>
      </w:pPr>
    </w:p>
    <w:p w:rsidR="006D5C12" w:rsidRDefault="007F08AA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15240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2" w:rsidRDefault="006D5C12">
      <w:pPr>
        <w:ind w:firstLine="284"/>
        <w:jc w:val="center"/>
      </w:pPr>
    </w:p>
    <w:p w:rsidR="006D5C12" w:rsidRDefault="006D5C12">
      <w:pPr>
        <w:ind w:firstLine="284"/>
        <w:jc w:val="center"/>
      </w:pPr>
      <w:r>
        <w:t xml:space="preserve">Рис.6. Молниезащита проволочных антенн </w:t>
      </w:r>
    </w:p>
    <w:p w:rsidR="006D5C12" w:rsidRDefault="006D5C12">
      <w:pPr>
        <w:ind w:firstLine="284"/>
        <w:jc w:val="center"/>
      </w:pPr>
      <w:r>
        <w:rPr>
          <w:i/>
        </w:rPr>
        <w:t>а</w:t>
      </w:r>
      <w:r>
        <w:t xml:space="preserve"> - грозоразрядник установлен на опоре снижения; 1 - снижение; 2 - фидер к техзданию; </w:t>
      </w:r>
    </w:p>
    <w:p w:rsidR="006D5C12" w:rsidRDefault="006D5C12">
      <w:pPr>
        <w:ind w:firstLine="284"/>
        <w:jc w:val="center"/>
      </w:pPr>
      <w:r>
        <w:t>3 - заземлитель.</w:t>
      </w:r>
    </w:p>
    <w:p w:rsidR="006D5C12" w:rsidRDefault="006D5C12">
      <w:pPr>
        <w:ind w:firstLine="284"/>
        <w:jc w:val="both"/>
      </w:pPr>
    </w:p>
    <w:p w:rsidR="006D5C12" w:rsidRDefault="007F08AA">
      <w:pPr>
        <w:ind w:firstLine="284"/>
        <w:jc w:val="center"/>
      </w:pPr>
      <w:r>
        <w:rPr>
          <w:noProof/>
        </w:rPr>
        <w:drawing>
          <wp:inline distT="0" distB="0" distL="0" distR="0">
            <wp:extent cx="2628900" cy="428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center"/>
      </w:pPr>
      <w:r>
        <w:t xml:space="preserve">Рис. 7. Молниезащита неизолированной в основании опоры проволочных антенн </w:t>
      </w:r>
    </w:p>
    <w:p w:rsidR="006D5C12" w:rsidRDefault="006D5C12">
      <w:pPr>
        <w:ind w:firstLine="284"/>
        <w:jc w:val="center"/>
      </w:pPr>
      <w:r>
        <w:t xml:space="preserve">1 - опора; 2 - башмак опоры; 3 - соединение шины заземления с башмаком опоры сваркой латунью; 4 - электрод; 5 - шина молниезащитного заземления; 6 - провода ВЧ заземления; </w:t>
      </w:r>
    </w:p>
    <w:p w:rsidR="006D5C12" w:rsidRDefault="006D5C12">
      <w:pPr>
        <w:ind w:firstLine="284"/>
        <w:jc w:val="center"/>
      </w:pPr>
      <w:r>
        <w:t>7 - шина ВЧ заземления антенны; 8 - соединение сваркой проводов ВЧ заземления с шиной молниезащитного заземления.</w:t>
      </w:r>
    </w:p>
    <w:p w:rsidR="006D5C12" w:rsidRDefault="006D5C12">
      <w:pPr>
        <w:ind w:firstLine="284"/>
        <w:jc w:val="both"/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Перечень нормативной документации 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  <w:r>
        <w:t>1. Правила устройств электроустановок (ПУЭ). Издание шестое, Москва, Энергоатомиздат, 1985 г.</w:t>
      </w:r>
    </w:p>
    <w:p w:rsidR="006D5C12" w:rsidRDefault="006D5C12">
      <w:pPr>
        <w:ind w:firstLine="284"/>
        <w:jc w:val="both"/>
      </w:pPr>
      <w:r>
        <w:t>2. Инструкция по устройству молниезащиты зданий и сооружений (РД 34.21.122-87), Москва, 1988 г.</w:t>
      </w:r>
    </w:p>
    <w:p w:rsidR="006D5C12" w:rsidRDefault="006D5C12">
      <w:pPr>
        <w:ind w:firstLine="284"/>
        <w:jc w:val="both"/>
      </w:pPr>
      <w:r>
        <w:t>3. Строительные нормы и правила. Электротехнические устройства (СНиП 3.05.06-85), Москва, 1986 г.</w:t>
      </w:r>
    </w:p>
    <w:p w:rsidR="006D5C12" w:rsidRDefault="006D5C12">
      <w:pPr>
        <w:ind w:firstLine="284"/>
        <w:jc w:val="both"/>
      </w:pPr>
      <w:r>
        <w:lastRenderedPageBreak/>
        <w:t>4. Правила техники безопасности при эксплуатации электроустановок потребителей, Москва, Энергоатомиздат, 1989 г.</w:t>
      </w:r>
    </w:p>
    <w:p w:rsidR="006D5C12" w:rsidRDefault="006D5C12">
      <w:pPr>
        <w:ind w:firstLine="284"/>
        <w:jc w:val="both"/>
      </w:pPr>
      <w:r>
        <w:t>5. Инструкция по проектированию электроустановок предприятий и сооружений электросвязи, проводного вещания, радиовещания и телевидения (ВСН 332-88), Москва, 1988 г.</w:t>
      </w:r>
    </w:p>
    <w:p w:rsidR="006D5C12" w:rsidRDefault="006D5C12">
      <w:pPr>
        <w:ind w:firstLine="284"/>
        <w:jc w:val="both"/>
      </w:pPr>
      <w:r>
        <w:t>6. Сборник нормативных документов по крупным системам коллективного приема телевидения, Москва, 1989 г.</w:t>
      </w: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both"/>
      </w:pPr>
    </w:p>
    <w:p w:rsidR="006D5C12" w:rsidRDefault="006D5C12">
      <w:pPr>
        <w:ind w:firstLine="284"/>
        <w:jc w:val="right"/>
      </w:pPr>
      <w:r>
        <w:t xml:space="preserve">Приложение </w:t>
      </w: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D5C12" w:rsidRDefault="006D5C1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СОКРАЩЕНИЙ, ПРИНЯТЫХ В ТЕКСТЕ ИНСТРУКЦИИ </w:t>
      </w:r>
    </w:p>
    <w:p w:rsidR="006D5C12" w:rsidRDefault="006D5C12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  <w:gridCol w:w="6603"/>
      </w:tblGrid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АБВ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однопроводная антенна бегущей волны на диапазон СВ, ДВ;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АППТ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антенна прямого индивидуального приема телевидения со спутников;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АРД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антенна с расширенным диапазоном частот;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АРРТ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антенна с регулируемым распределением тока;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АРРТ-Д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антенна с регулируемым распределением тока и двойным экраном;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АРРТЗ-АРРТЗ-2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антенна с регулируемым распределением тока и заземленным основанием;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БС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приемная антенна бегущей волны с активным сопротивлением связи;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ВГД-РА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горизонтальный диапазонный вибратор с апериодическим рефлектором;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ВГДШ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антенна, имеющая горизонтальный диапазонный вибратор с шунтом;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ВГДШ-П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антенна, имеющая горизонтальный диапазонный шунтовой плоский вибратор;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ВГДШ-П-РА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антенна, имеющая горизонтальный диапазонный шунтовой плоский вибратор с апериодическим рефлектором;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КСКПТ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крупная система коллективного приема телевидения;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ЛПВ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- вертикальная логопериодическая антенна; 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ЛПН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наклонная логопериодическая антенна;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РГД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двойная ромбическая горизонтальная антенна;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СГД-Р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синфазная горизонтальная диапазонная антенна с рефлектором и попарным питанием этажей;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СГД-РА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синфазная горизонтальная диапазонная антенна с апериодическим рефлектором;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СГД-РАД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синфазная горизонтальная диапазонная антенна с активным диапазонным рефлектором;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СГД-РН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передающая синфазная горизонтальная диапазонная антенна с настраивающимся рефлектором;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СКПТ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>- система коллективного приема телевидения;</w:t>
            </w:r>
          </w:p>
        </w:tc>
      </w:tr>
      <w:tr w:rsidR="006D5C12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СКТВ 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6D5C12" w:rsidRDefault="006D5C12">
            <w:pPr>
              <w:jc w:val="both"/>
            </w:pPr>
            <w:r>
              <w:t xml:space="preserve">- система кабельного телевидения </w:t>
            </w:r>
          </w:p>
        </w:tc>
      </w:tr>
    </w:tbl>
    <w:p w:rsidR="006D5C12" w:rsidRDefault="006D5C12">
      <w:pPr>
        <w:ind w:firstLine="284"/>
        <w:jc w:val="both"/>
      </w:pPr>
    </w:p>
    <w:sectPr w:rsidR="006D5C12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4"/>
    <w:rsid w:val="006D5C12"/>
    <w:rsid w:val="007F08AA"/>
    <w:rsid w:val="00C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1-93</vt:lpstr>
    </vt:vector>
  </TitlesOfParts>
  <Company>Пермский ЦНТИ</Company>
  <LinksUpToDate>false</LinksUpToDate>
  <CharactersWithSpaces>30234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1-93</dc:title>
  <dc:creator>Admin</dc:creator>
  <cp:lastModifiedBy>Windows User</cp:lastModifiedBy>
  <cp:revision>2</cp:revision>
  <dcterms:created xsi:type="dcterms:W3CDTF">2018-05-13T02:21:00Z</dcterms:created>
  <dcterms:modified xsi:type="dcterms:W3CDTF">2018-05-13T02:21:00Z</dcterms:modified>
</cp:coreProperties>
</file>