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0" w:rsidRDefault="00242890" w:rsidP="00242890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242890" w:rsidRDefault="00242890" w:rsidP="00242890">
      <w:pPr>
        <w:jc w:val="right"/>
        <w:rPr>
          <w:color w:val="000000"/>
        </w:rPr>
      </w:pPr>
      <w:r>
        <w:rPr>
          <w:color w:val="000000"/>
        </w:rPr>
        <w:t>ГОСТ 12.4.124-83</w:t>
      </w:r>
    </w:p>
    <w:p w:rsidR="00242890" w:rsidRDefault="00242890" w:rsidP="00242890">
      <w:pPr>
        <w:jc w:val="right"/>
        <w:rPr>
          <w:color w:val="000000"/>
        </w:rPr>
      </w:pPr>
    </w:p>
    <w:p w:rsidR="00242890" w:rsidRDefault="00242890" w:rsidP="00242890">
      <w:pPr>
        <w:jc w:val="right"/>
        <w:rPr>
          <w:color w:val="000000"/>
        </w:rPr>
      </w:pPr>
      <w:r>
        <w:rPr>
          <w:color w:val="000000"/>
        </w:rPr>
        <w:t>Группа Т58</w:t>
      </w:r>
    </w:p>
    <w:p w:rsidR="00242890" w:rsidRDefault="00242890" w:rsidP="00242890">
      <w:pPr>
        <w:jc w:val="right"/>
        <w:rPr>
          <w:color w:val="000000"/>
        </w:rPr>
      </w:pPr>
    </w:p>
    <w:p w:rsidR="00242890" w:rsidRDefault="00242890" w:rsidP="0024289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242890" w:rsidRDefault="00242890" w:rsidP="00242890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242890" w:rsidRDefault="00242890" w:rsidP="00242890">
      <w:pPr>
        <w:pStyle w:val="Heading"/>
        <w:jc w:val="center"/>
        <w:rPr>
          <w:color w:val="000000"/>
        </w:rPr>
      </w:pPr>
    </w:p>
    <w:p w:rsidR="00242890" w:rsidRDefault="00242890" w:rsidP="0024289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СИСТЕМА СТАНДАРТОВ БЕЗОПАСНОСТИ ТРУДА </w:t>
      </w:r>
    </w:p>
    <w:p w:rsidR="00242890" w:rsidRDefault="00242890" w:rsidP="00242890">
      <w:pPr>
        <w:pStyle w:val="Heading"/>
        <w:jc w:val="center"/>
        <w:rPr>
          <w:color w:val="000000"/>
        </w:rPr>
      </w:pPr>
    </w:p>
    <w:p w:rsidR="00242890" w:rsidRDefault="00242890" w:rsidP="00242890">
      <w:pPr>
        <w:pStyle w:val="Heading"/>
        <w:jc w:val="center"/>
        <w:rPr>
          <w:color w:val="000000"/>
        </w:rPr>
      </w:pPr>
    </w:p>
    <w:p w:rsidR="00242890" w:rsidRDefault="00242890" w:rsidP="0024289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СРЕДСТВА ЗАЩИТЫ ОТ СТАТИЧЕСКОГО ЭЛЕКТРИЧЕСТВА </w:t>
      </w:r>
    </w:p>
    <w:p w:rsidR="00242890" w:rsidRDefault="00242890" w:rsidP="00242890">
      <w:pPr>
        <w:pStyle w:val="Heading"/>
        <w:jc w:val="center"/>
        <w:rPr>
          <w:color w:val="000000"/>
        </w:rPr>
      </w:pPr>
    </w:p>
    <w:p w:rsidR="00242890" w:rsidRPr="00242890" w:rsidRDefault="00242890" w:rsidP="00242890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Общие</w:t>
      </w:r>
      <w:r w:rsidRPr="00242890">
        <w:rPr>
          <w:color w:val="000000"/>
          <w:lang w:val="en-US"/>
        </w:rPr>
        <w:t xml:space="preserve"> </w:t>
      </w:r>
      <w:r>
        <w:rPr>
          <w:color w:val="000000"/>
        </w:rPr>
        <w:t>технические</w:t>
      </w:r>
      <w:r w:rsidRPr="00242890">
        <w:rPr>
          <w:color w:val="000000"/>
          <w:lang w:val="en-US"/>
        </w:rPr>
        <w:t xml:space="preserve"> </w:t>
      </w:r>
      <w:r>
        <w:rPr>
          <w:color w:val="000000"/>
        </w:rPr>
        <w:t>требования</w:t>
      </w:r>
    </w:p>
    <w:p w:rsidR="00242890" w:rsidRPr="00242890" w:rsidRDefault="00242890" w:rsidP="00242890">
      <w:pPr>
        <w:pStyle w:val="Heading"/>
        <w:jc w:val="center"/>
        <w:rPr>
          <w:color w:val="000000"/>
          <w:lang w:val="en-US"/>
        </w:rPr>
      </w:pPr>
    </w:p>
    <w:p w:rsidR="00242890" w:rsidRPr="00242890" w:rsidRDefault="00242890" w:rsidP="00242890">
      <w:pPr>
        <w:pStyle w:val="Heading"/>
        <w:jc w:val="center"/>
        <w:rPr>
          <w:color w:val="000000"/>
          <w:lang w:val="en-US"/>
        </w:rPr>
      </w:pPr>
      <w:r w:rsidRPr="00242890">
        <w:rPr>
          <w:color w:val="000000"/>
          <w:lang w:val="en-US"/>
        </w:rPr>
        <w:t>Occupational safety standards system. Means of static</w:t>
      </w:r>
    </w:p>
    <w:p w:rsidR="00242890" w:rsidRPr="00242890" w:rsidRDefault="00242890" w:rsidP="00242890">
      <w:pPr>
        <w:pStyle w:val="Heading"/>
        <w:jc w:val="center"/>
        <w:rPr>
          <w:color w:val="000000"/>
          <w:lang w:val="en-US"/>
        </w:rPr>
      </w:pPr>
      <w:r w:rsidRPr="00242890">
        <w:rPr>
          <w:color w:val="000000"/>
          <w:lang w:val="en-US"/>
        </w:rPr>
        <w:t xml:space="preserve"> electricity protection. General technical requirements </w:t>
      </w:r>
    </w:p>
    <w:p w:rsidR="00242890" w:rsidRPr="00242890" w:rsidRDefault="00242890" w:rsidP="00242890">
      <w:pPr>
        <w:ind w:firstLine="225"/>
        <w:jc w:val="both"/>
        <w:rPr>
          <w:color w:val="000000"/>
          <w:lang w:val="en-US"/>
        </w:rPr>
      </w:pPr>
    </w:p>
    <w:p w:rsidR="00242890" w:rsidRPr="00242890" w:rsidRDefault="00242890" w:rsidP="00242890">
      <w:pPr>
        <w:ind w:firstLine="225"/>
        <w:jc w:val="both"/>
        <w:rPr>
          <w:color w:val="000000"/>
          <w:lang w:val="en-US"/>
        </w:rPr>
      </w:pPr>
    </w:p>
    <w:p w:rsidR="00242890" w:rsidRPr="00242890" w:rsidRDefault="00242890" w:rsidP="00242890">
      <w:pPr>
        <w:ind w:firstLine="225"/>
        <w:jc w:val="both"/>
        <w:rPr>
          <w:color w:val="000000"/>
          <w:lang w:val="en-US"/>
        </w:rPr>
      </w:pPr>
      <w:r>
        <w:rPr>
          <w:color w:val="000000"/>
        </w:rPr>
        <w:t>ОКСТУ</w:t>
      </w:r>
      <w:r w:rsidRPr="00242890">
        <w:rPr>
          <w:color w:val="000000"/>
          <w:lang w:val="en-US"/>
        </w:rPr>
        <w:t xml:space="preserve"> 0012 </w:t>
      </w:r>
    </w:p>
    <w:p w:rsidR="00242890" w:rsidRPr="00242890" w:rsidRDefault="00242890" w:rsidP="00242890">
      <w:pPr>
        <w:jc w:val="right"/>
        <w:rPr>
          <w:color w:val="000000"/>
          <w:lang w:val="en-US"/>
        </w:rPr>
      </w:pPr>
      <w:r>
        <w:rPr>
          <w:color w:val="000000"/>
        </w:rPr>
        <w:t>Дата</w:t>
      </w:r>
      <w:r w:rsidRPr="00242890">
        <w:rPr>
          <w:color w:val="000000"/>
          <w:lang w:val="en-US"/>
        </w:rPr>
        <w:t xml:space="preserve"> </w:t>
      </w:r>
      <w:r>
        <w:rPr>
          <w:color w:val="000000"/>
        </w:rPr>
        <w:t>введения</w:t>
      </w:r>
      <w:r w:rsidRPr="00242890"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 w:rsidRPr="00242890">
        <w:rPr>
          <w:color w:val="000000"/>
          <w:lang w:val="en-US"/>
        </w:rPr>
        <w:t xml:space="preserve"> 01.01.84</w:t>
      </w:r>
    </w:p>
    <w:p w:rsidR="00242890" w:rsidRDefault="00242890" w:rsidP="00242890">
      <w:pPr>
        <w:jc w:val="right"/>
        <w:rPr>
          <w:color w:val="000000"/>
        </w:rPr>
      </w:pPr>
      <w:r>
        <w:rPr>
          <w:color w:val="000000"/>
        </w:rPr>
        <w:t>до 01.01.89*</w:t>
      </w:r>
    </w:p>
    <w:p w:rsidR="00242890" w:rsidRDefault="00242890" w:rsidP="00242890">
      <w:pPr>
        <w:jc w:val="right"/>
        <w:rPr>
          <w:color w:val="000000"/>
        </w:rPr>
      </w:pPr>
      <w:r>
        <w:rPr>
          <w:color w:val="000000"/>
        </w:rPr>
        <w:t>________________</w:t>
      </w:r>
    </w:p>
    <w:p w:rsidR="00242890" w:rsidRDefault="00242890" w:rsidP="00242890">
      <w:pPr>
        <w:jc w:val="right"/>
        <w:rPr>
          <w:color w:val="000000"/>
        </w:rPr>
      </w:pPr>
      <w:r>
        <w:rPr>
          <w:color w:val="000000"/>
        </w:rPr>
        <w:t xml:space="preserve">* Ограничение срока действия снято постановлением </w:t>
      </w:r>
    </w:p>
    <w:p w:rsidR="00242890" w:rsidRDefault="00242890" w:rsidP="00242890">
      <w:pPr>
        <w:jc w:val="right"/>
        <w:rPr>
          <w:color w:val="000000"/>
        </w:rPr>
      </w:pPr>
      <w:r>
        <w:rPr>
          <w:color w:val="000000"/>
        </w:rPr>
        <w:t>Госстандарта России N 564 от 22.06.92. (ИУС N 9 1992 г.).</w:t>
      </w:r>
    </w:p>
    <w:p w:rsidR="00242890" w:rsidRDefault="00242890" w:rsidP="00242890">
      <w:pPr>
        <w:jc w:val="right"/>
        <w:rPr>
          <w:color w:val="000000"/>
        </w:rPr>
      </w:pPr>
      <w:r>
        <w:rPr>
          <w:color w:val="000000"/>
        </w:rPr>
        <w:t>Примечание "КОДЕКС"</w:t>
      </w:r>
    </w:p>
    <w:p w:rsidR="00242890" w:rsidRDefault="00242890" w:rsidP="00242890">
      <w:pPr>
        <w:jc w:val="right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УТВЕРЖДЕН И ВВЕДЕН В ДЕЙСТВИЕ постановлением Государственного комитета СССР по стандартам от 27 января 1983 г. N 428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ПЕРЕИЗДАНИЕ. Июнь 1986 г.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средства защиты работающих от опасного и вредного воздействия статического электричества (СЗСЭ) и устанавливает общие технические требования к ним.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Стандарт не распространяется на средства защиты от статического электричества в электро- и радиотехнических устройствах, конденсаторах, длинных линиях электропередач, кабелях, антеннах, транспортных средствах, устройствах противопожарной обороны.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Термины, используемые в настоящем стандарте, и их пояснения приведены в справочном приложении.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КЛАССИФИКАЦИЯ 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1.1. Средства защиты работающих по </w:t>
      </w:r>
      <w:r>
        <w:rPr>
          <w:vanish/>
          <w:color w:val="000000"/>
        </w:rPr>
        <w:t>#M12293 0 1200000277 3271140448 24256 80 1263324665 4294961312 4293091740 1827678576 247265662</w:t>
      </w:r>
      <w:r>
        <w:rPr>
          <w:color w:val="000000"/>
        </w:rPr>
        <w:t>ГОСТ 12.4.011-75</w:t>
      </w:r>
      <w:r>
        <w:rPr>
          <w:vanish/>
          <w:color w:val="000000"/>
        </w:rPr>
        <w:t>#S</w:t>
      </w:r>
      <w:r>
        <w:rPr>
          <w:color w:val="000000"/>
        </w:rPr>
        <w:t xml:space="preserve"> делятся на средства коллективной защиты и средства индивидуальной защиты.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1.2. Средства коллективной защиты от статического электричества по принципу действия делятся на следующие виды: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заземляющие устройства;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нейтрализаторы;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увлажняющие устройства;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антиэлектростатические вещества;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экранирующие устройства.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1.2.1. Нейтрализаторы по принципу ионизации делятся на: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индукционные;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высоковольтные;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лучевые;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аэродинамические.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1.2.2. Увлажняющие устройства по характеру действия делятся на: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испарительные;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распылительные.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1.2.3. Антиэлектростатические вещества по способу применения делятся на: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вводимые в объем;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наносимые на поверхность.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1.2.4. Экранирующие устройства по конструктивному исполнению делятся на: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козырьки;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перегородки.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1.3. Средства индивидуальной защиты в зависимости от назначения делятся на: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специальную одежду антиэлектростатическую;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специальную обувь антиэлектростатическую;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предохранительные приспособления антиэлектростатические (кольца и браслеты);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средства защиты рук антиэлектростатические.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ОБЩИЕ ТЕХНИЧЕСКИЕ ТРЕБОВАНИЯ 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2.1. СЗСЭ, применяемые в пожаро- и взрывоопасных помещениях, должны соответствовать требованиям </w:t>
      </w:r>
      <w:r>
        <w:rPr>
          <w:vanish/>
          <w:color w:val="000000"/>
        </w:rPr>
        <w:t>#M12293 0 9051953 3271140448 24256 77 224965779 247265662 4293218086 557313239 2960271974</w:t>
      </w:r>
      <w:r>
        <w:rPr>
          <w:color w:val="000000"/>
        </w:rPr>
        <w:t>ГОСТ 12.1.004-85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5200270</w:t>
      </w:r>
      <w:r>
        <w:rPr>
          <w:color w:val="000000"/>
        </w:rPr>
        <w:t>ГОСТ 12.1.010-76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871001049</w:t>
      </w:r>
      <w:r>
        <w:rPr>
          <w:color w:val="000000"/>
        </w:rPr>
        <w:t>ГОСТ 12.1.011-78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#M12293 1 5200318 3271140448 24256 77 1480038981 247265662 4293218086 3918392535 2960271974</w:t>
      </w:r>
      <w:r>
        <w:rPr>
          <w:color w:val="000000"/>
        </w:rPr>
        <w:t>ГОСТ 12.1.018-79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#M12293 2 1200004802 3271140448 24256 77 454944673 247265662 4293218086 557313239 2960271974</w:t>
      </w:r>
      <w:r>
        <w:rPr>
          <w:color w:val="000000"/>
        </w:rPr>
        <w:t>ГОСТ 12.1.044-84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1200003836</w:t>
      </w:r>
      <w:r>
        <w:rPr>
          <w:color w:val="000000"/>
        </w:rPr>
        <w:t>ГОСТ 12.2.020-76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1200003818</w:t>
      </w:r>
      <w:r>
        <w:rPr>
          <w:color w:val="000000"/>
        </w:rPr>
        <w:t>ГОСТ 12.2.021-76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1200011532</w:t>
      </w:r>
      <w:r>
        <w:rPr>
          <w:color w:val="000000"/>
        </w:rPr>
        <w:t>ГОСТ 22782.1-77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1200011533</w:t>
      </w:r>
      <w:r>
        <w:rPr>
          <w:color w:val="000000"/>
        </w:rPr>
        <w:t>ГОСТ 22782.2-77</w:t>
      </w:r>
      <w:r>
        <w:rPr>
          <w:vanish/>
          <w:color w:val="000000"/>
        </w:rPr>
        <w:t>#S</w:t>
      </w:r>
      <w:r>
        <w:rPr>
          <w:color w:val="000000"/>
        </w:rPr>
        <w:t xml:space="preserve">, ГОСТ 22782.4-78, </w:t>
      </w:r>
      <w:r>
        <w:rPr>
          <w:vanish/>
          <w:color w:val="000000"/>
        </w:rPr>
        <w:t>#M12291 1200011537</w:t>
      </w:r>
      <w:r>
        <w:rPr>
          <w:color w:val="000000"/>
        </w:rPr>
        <w:t>ГОСТ 22782.5-7</w:t>
      </w:r>
      <w:r>
        <w:rPr>
          <w:vanish/>
          <w:color w:val="000000"/>
        </w:rPr>
        <w:t>#S</w:t>
      </w:r>
      <w:r>
        <w:rPr>
          <w:color w:val="000000"/>
        </w:rPr>
        <w:t xml:space="preserve">8, </w:t>
      </w:r>
      <w:r>
        <w:rPr>
          <w:vanish/>
          <w:color w:val="000000"/>
        </w:rPr>
        <w:t>#M12293 3 1200003114 3645986701 3867774713 77 4092901925 584910322 1540216064 77 77</w:t>
      </w:r>
      <w:r>
        <w:rPr>
          <w:color w:val="000000"/>
        </w:rPr>
        <w:t>правил устройства электроустановок</w:t>
      </w:r>
      <w:r>
        <w:rPr>
          <w:vanish/>
          <w:color w:val="000000"/>
        </w:rPr>
        <w:t>#S</w:t>
      </w:r>
      <w:r>
        <w:rPr>
          <w:color w:val="000000"/>
        </w:rPr>
        <w:t>, утвержденных Госэнергонадзором (ПУЭ), и правил изготовления взрывозащищенного и рудничного оборудования, утвержденных Госгортехнадзором СССР.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2.2. СЗСЭ должны обеспечивать соблюдение требований санитарно-гигиенических норм допустимой напряженности электростатического поля, утвержденных Министерством здравоохранения СССР.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2.3. СЗСЭ не должны оказывать отрицательного воздействия на технологический процесс.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2.4. СЗСЭ должны исключать возникновение искровых разрядов статического электричества с энергией, превышающей 40% от минимальной энергии зажигания окружающей среды, или с величиной заряда в импульсе, превышающей 40% от воспламеняющего значения заряда в импульсе для окружающей среды.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2.5. Специальная одежда, специальная обувь, предохранительные приспособления антистатические обеспечивают защиту при работе с электроустановками напряжением до 1000 В.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2.6. Требования к заземляющим устройствам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2.6.1. Независимо от применения других СЗСЭ заземление должно применяться на всех электропроводных элементах технологического оборудования и других объектов, на которых возможно возникновение или накопление электростатических зарядов, и соответствовать требованиям </w:t>
      </w:r>
      <w:r>
        <w:rPr>
          <w:vanish/>
          <w:color w:val="000000"/>
        </w:rPr>
        <w:t>#M12291 1200008440</w:t>
      </w:r>
      <w:r>
        <w:rPr>
          <w:color w:val="000000"/>
        </w:rPr>
        <w:t>ГОСТ 12.2.007.0-75</w:t>
      </w:r>
      <w:r>
        <w:rPr>
          <w:vanish/>
          <w:color w:val="000000"/>
        </w:rPr>
        <w:t>#S</w:t>
      </w:r>
      <w:r>
        <w:rPr>
          <w:color w:val="000000"/>
        </w:rPr>
        <w:t xml:space="preserve"> и </w:t>
      </w:r>
      <w:r>
        <w:rPr>
          <w:vanish/>
          <w:color w:val="000000"/>
        </w:rPr>
        <w:t>#M12291 1200003584</w:t>
      </w:r>
      <w:r>
        <w:rPr>
          <w:color w:val="000000"/>
        </w:rPr>
        <w:t>ГОСТ 21130-75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2.6.2. Выполнение заземляющих устройств должно соответствовать требованиям </w:t>
      </w:r>
      <w:r>
        <w:rPr>
          <w:vanish/>
          <w:color w:val="000000"/>
        </w:rPr>
        <w:t>#M12291 5200289</w:t>
      </w:r>
      <w:r>
        <w:rPr>
          <w:color w:val="000000"/>
        </w:rPr>
        <w:t>ГОСТ 12.1.030-81</w:t>
      </w:r>
      <w:r>
        <w:rPr>
          <w:vanish/>
          <w:color w:val="000000"/>
        </w:rPr>
        <w:t>#S</w:t>
      </w:r>
      <w:r>
        <w:rPr>
          <w:color w:val="000000"/>
        </w:rPr>
        <w:t xml:space="preserve"> и </w:t>
      </w:r>
      <w:r>
        <w:rPr>
          <w:vanish/>
          <w:color w:val="000000"/>
        </w:rPr>
        <w:t>#M12293 4 1200001614 584910322 1894385976 2456984258 1104323317 3531141517 516337521 4 1239830881</w:t>
      </w:r>
      <w:r>
        <w:rPr>
          <w:color w:val="000000"/>
        </w:rPr>
        <w:t>ПУЭ</w:t>
      </w:r>
      <w:r>
        <w:rPr>
          <w:vanish/>
          <w:color w:val="000000"/>
        </w:rPr>
        <w:t>#S</w:t>
      </w:r>
      <w:r>
        <w:rPr>
          <w:color w:val="000000"/>
        </w:rPr>
        <w:t>. Величина сопротивления заземляющего устройства, предназначенного исключительно для защиты от статического электричества, должна быть не выше 100 Ом.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2.6.3. Заземление трубопроводов и других объектов, расположенных на наружных эстакадах, должно быть выполнено в соответствии с действующими указаниями по проектированию и устройству молниезащиты зданий и сооружений, утвержденными Госстроем СССР.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2.6.4. Заземляющие устройства должны применяться на электризующихся движущихся узлах производственного оборудования, изолированных от заземленных частей.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2.7. Требования к нейтрализаторам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2.7.1. Нейтрализаторы должны соответствовать требованиям </w:t>
      </w:r>
      <w:r>
        <w:rPr>
          <w:vanish/>
          <w:color w:val="000000"/>
        </w:rPr>
        <w:t>#M12291 5200272</w:t>
      </w:r>
      <w:r>
        <w:rPr>
          <w:color w:val="000000"/>
        </w:rPr>
        <w:t>ГОСТ 12.1.006-84</w:t>
      </w:r>
      <w:r>
        <w:rPr>
          <w:vanish/>
          <w:color w:val="000000"/>
        </w:rPr>
        <w:t>#S</w:t>
      </w:r>
      <w:r>
        <w:rPr>
          <w:color w:val="000000"/>
        </w:rPr>
        <w:t xml:space="preserve">, санитарно-гигиенических норм допустимых уровней ионизации воздуха в производственных и общественных помещениях, </w:t>
      </w:r>
      <w:r>
        <w:rPr>
          <w:vanish/>
          <w:color w:val="000000"/>
        </w:rPr>
        <w:t>#M12293 0 1200003972 0 0 0 0 0 0 0 0</w:t>
      </w:r>
      <w:r>
        <w:rPr>
          <w:color w:val="000000"/>
        </w:rPr>
        <w:t>норм радиационной безопасности</w:t>
      </w:r>
      <w:r>
        <w:rPr>
          <w:vanish/>
          <w:color w:val="000000"/>
        </w:rPr>
        <w:t>#S</w:t>
      </w:r>
      <w:r>
        <w:rPr>
          <w:color w:val="000000"/>
        </w:rPr>
        <w:t>, основных санитарных правил работы с радиоактивными веществами и другими источниками ионизирующих излучений, утвержденных Министерством здравоохранения СССР.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2.7.2. Концентрация озона и окислов азота, выделяемых работающими нейтрализаторами, не должна превышать норм, установленных </w:t>
      </w:r>
      <w:r>
        <w:rPr>
          <w:vanish/>
          <w:color w:val="000000"/>
        </w:rPr>
        <w:t>#M12293 1 1200003608 3271140448 24256 77 255924616 247265662 4293218086 557313239 2960271974</w:t>
      </w:r>
      <w:r>
        <w:rPr>
          <w:color w:val="000000"/>
        </w:rPr>
        <w:t>ГОСТ 12.1.005-76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2.7.3. Общие требования электробезопасности к высоковольтным нейтрализаторам - по </w:t>
      </w:r>
      <w:r>
        <w:rPr>
          <w:vanish/>
          <w:color w:val="000000"/>
        </w:rPr>
        <w:t>#M12291 5200302</w:t>
      </w:r>
      <w:r>
        <w:rPr>
          <w:color w:val="000000"/>
        </w:rPr>
        <w:t>ГОСТ 12.1.019-79</w:t>
      </w:r>
      <w:r>
        <w:rPr>
          <w:vanish/>
          <w:color w:val="000000"/>
        </w:rPr>
        <w:t>#S</w:t>
      </w:r>
      <w:r>
        <w:rPr>
          <w:color w:val="000000"/>
        </w:rPr>
        <w:t xml:space="preserve"> и </w:t>
      </w:r>
      <w:r>
        <w:rPr>
          <w:vanish/>
          <w:color w:val="000000"/>
        </w:rPr>
        <w:t>#M12293 2 1200001614 584910322 1894385976 2456984258 1104323317 3531141517 516337521 4 1239830881</w:t>
      </w:r>
      <w:r>
        <w:rPr>
          <w:color w:val="000000"/>
        </w:rPr>
        <w:t>ПУЭ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2.7.4. Радиоизотопные нейтрализаторы должны быть снабжены блокирующим устройством, закрывающим источник радиоактивного излучения в нерабочем состоянии.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2.7.5. На корпусах радиоизотопных нейтрализаторов должны быть изображены знаки радиационной безопасности по </w:t>
      </w:r>
      <w:r>
        <w:rPr>
          <w:vanish/>
          <w:color w:val="000000"/>
        </w:rPr>
        <w:t>#M12291 1200015307</w:t>
      </w:r>
      <w:r>
        <w:rPr>
          <w:color w:val="000000"/>
        </w:rPr>
        <w:t>ГОСТ 17925-72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2.8. Антиэлектростатические вещества должны обеспечивать снижение удельного объемного электрического сопротивления материала до величины 10</w:t>
      </w:r>
      <w:r w:rsidR="005A73C2">
        <w:rPr>
          <w:noProof/>
          <w:color w:val="000000"/>
          <w:position w:val="-4"/>
        </w:rPr>
        <w:drawing>
          <wp:inline distT="0" distB="0" distL="0" distR="0">
            <wp:extent cx="116840" cy="19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Ом·м, удельного поверхностного электрического сопротивления до величины 10</w:t>
      </w:r>
      <w:r w:rsidR="005A73C2">
        <w:rPr>
          <w:noProof/>
          <w:color w:val="000000"/>
          <w:position w:val="-4"/>
        </w:rPr>
        <w:drawing>
          <wp:inline distT="0" distB="0" distL="0" distR="0">
            <wp:extent cx="116840" cy="197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Ом, метод определения которых указан в </w:t>
      </w:r>
      <w:r>
        <w:rPr>
          <w:vanish/>
          <w:color w:val="000000"/>
        </w:rPr>
        <w:t>#M12291 1200011887</w:t>
      </w:r>
      <w:r>
        <w:rPr>
          <w:color w:val="000000"/>
        </w:rPr>
        <w:t>ГОСТ 6433.2-71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1200004511</w:t>
      </w:r>
      <w:r>
        <w:rPr>
          <w:color w:val="000000"/>
        </w:rPr>
        <w:t>ГОСТ 6581-75</w:t>
      </w:r>
      <w:r>
        <w:rPr>
          <w:vanish/>
          <w:color w:val="000000"/>
        </w:rPr>
        <w:t>#S</w:t>
      </w:r>
      <w:r>
        <w:rPr>
          <w:color w:val="000000"/>
        </w:rPr>
        <w:t xml:space="preserve">. Содержание паров антистатиков в рабочей зоне не должно превышать предельно допустимых концентраций по </w:t>
      </w:r>
      <w:r>
        <w:rPr>
          <w:vanish/>
          <w:color w:val="000000"/>
        </w:rPr>
        <w:t>#M12293 3 1200003608 3271140448 24256 77 255924616 247265662 4293218086 557313239 2960271974</w:t>
      </w:r>
      <w:r>
        <w:rPr>
          <w:color w:val="000000"/>
        </w:rPr>
        <w:t>ГОСТ 12.1.005-76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2.9. Экранирующие устройства должны быть заземлены в соответствии с требованиями </w:t>
      </w:r>
      <w:r>
        <w:rPr>
          <w:vanish/>
          <w:color w:val="000000"/>
        </w:rPr>
        <w:t>#M12291 1200001614</w:t>
      </w:r>
      <w:r>
        <w:rPr>
          <w:color w:val="000000"/>
        </w:rPr>
        <w:t>ПУЭ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2.10. Требования к антиэлектростатической специальной одежде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2.10.1. Для изготовления антиэлектростатической специальной одежды должны применяться материалы с удельным поверхностным электрическим сопротивлением не более 10</w:t>
      </w:r>
      <w:r w:rsidR="005A73C2">
        <w:rPr>
          <w:noProof/>
          <w:color w:val="000000"/>
          <w:position w:val="-4"/>
        </w:rPr>
        <w:drawing>
          <wp:inline distT="0" distB="0" distL="0" distR="0">
            <wp:extent cx="116840" cy="197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Ом. Метод определения удельного поверхностного электрического сопротивления по </w:t>
      </w:r>
      <w:r>
        <w:rPr>
          <w:vanish/>
          <w:color w:val="000000"/>
        </w:rPr>
        <w:t>#M12291 1200018691</w:t>
      </w:r>
      <w:r>
        <w:rPr>
          <w:color w:val="000000"/>
        </w:rPr>
        <w:t>ГОСТ 19616-74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2.10.2. Электрическое сопротивление между токопроводящим элементом антиэлектростатической специальной одежды и землей должно быть от 10</w:t>
      </w:r>
      <w:r w:rsidR="005A73C2">
        <w:rPr>
          <w:noProof/>
          <w:color w:val="000000"/>
          <w:position w:val="-4"/>
        </w:rPr>
        <w:drawing>
          <wp:inline distT="0" distB="0" distL="0" distR="0">
            <wp:extent cx="116840" cy="197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 10</w:t>
      </w:r>
      <w:r w:rsidR="005A73C2">
        <w:rPr>
          <w:noProof/>
          <w:color w:val="000000"/>
          <w:position w:val="-4"/>
        </w:rPr>
        <w:drawing>
          <wp:inline distT="0" distB="0" distL="0" distR="0">
            <wp:extent cx="116840" cy="197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2.11. Требования к антиэлектростатической специальной обуви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2.11.1. Электрическое сопротивление между подпятником и ходовой стороной подошвы обуви должно быть от 10</w:t>
      </w:r>
      <w:r w:rsidR="005A73C2">
        <w:rPr>
          <w:noProof/>
          <w:color w:val="000000"/>
          <w:position w:val="-1"/>
        </w:rPr>
        <w:drawing>
          <wp:inline distT="0" distB="0" distL="0" distR="0">
            <wp:extent cx="116840" cy="1974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 10</w:t>
      </w:r>
      <w:r w:rsidR="005A73C2">
        <w:rPr>
          <w:noProof/>
          <w:color w:val="000000"/>
          <w:position w:val="-1"/>
        </w:rPr>
        <w:drawing>
          <wp:inline distT="0" distB="0" distL="0" distR="0">
            <wp:extent cx="116840" cy="1974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2.12. Требования к антиэлектростатическим предохранительным приспособлениям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2.12.1. Антиэлектростатические кольца и браслеты должны обеспечивать электрическое сопротивление в цепи человек - земля от 10</w:t>
      </w:r>
      <w:r w:rsidR="005A73C2">
        <w:rPr>
          <w:noProof/>
          <w:color w:val="000000"/>
          <w:position w:val="-4"/>
        </w:rPr>
        <w:drawing>
          <wp:inline distT="0" distB="0" distL="0" distR="0">
            <wp:extent cx="116840" cy="1974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 10</w:t>
      </w:r>
      <w:r w:rsidR="005A73C2">
        <w:rPr>
          <w:noProof/>
          <w:color w:val="000000"/>
          <w:position w:val="-4"/>
        </w:rPr>
        <w:drawing>
          <wp:inline distT="0" distB="0" distL="0" distR="0">
            <wp:extent cx="116840" cy="1974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2.12.2. Заземляющий проводник антиэлектростатического браслета должен обеспечивать свободу перемещения рук.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2.13. На средствах индивидуальной защиты от статического электричества должны наноситься обозначения по </w:t>
      </w:r>
      <w:r>
        <w:rPr>
          <w:vanish/>
          <w:color w:val="000000"/>
        </w:rPr>
        <w:t>#M12291 1200005295</w:t>
      </w:r>
      <w:r>
        <w:rPr>
          <w:color w:val="000000"/>
        </w:rPr>
        <w:t>ГОСТ 12.4.103-83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242890" w:rsidRDefault="00242890" w:rsidP="00242890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242890" w:rsidRDefault="00242890" w:rsidP="0024289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242890" w:rsidRDefault="00242890" w:rsidP="00242890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242890" w:rsidRDefault="00242890" w:rsidP="00242890">
      <w:pPr>
        <w:pStyle w:val="Heading"/>
        <w:jc w:val="center"/>
        <w:rPr>
          <w:color w:val="000000"/>
        </w:rPr>
      </w:pPr>
      <w:r>
        <w:rPr>
          <w:color w:val="000000"/>
        </w:rPr>
        <w:t>ТЕРМИНЫ, ИСПОЛЬЗУЕМЫЕ В СТАНДАРТЕ, И ИХ ПОЯСНЕНИЯ</w:t>
      </w:r>
    </w:p>
    <w:p w:rsidR="00242890" w:rsidRDefault="00242890" w:rsidP="00242890">
      <w:pPr>
        <w:pStyle w:val="Heading"/>
        <w:jc w:val="center"/>
        <w:rPr>
          <w:color w:val="000000"/>
        </w:rPr>
      </w:pPr>
    </w:p>
    <w:p w:rsidR="00242890" w:rsidRDefault="00242890" w:rsidP="00242890">
      <w:pPr>
        <w:pStyle w:val="Heading"/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60"/>
        <w:gridCol w:w="6195"/>
      </w:tblGrid>
      <w:tr w:rsidR="0024289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890" w:rsidRDefault="00242890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Термин</w:t>
            </w:r>
          </w:p>
          <w:p w:rsidR="00242890" w:rsidRDefault="00242890">
            <w:pPr>
              <w:jc w:val="center"/>
              <w:rPr>
                <w:color w:val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890" w:rsidRDefault="00242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  <w:p w:rsidR="00242890" w:rsidRDefault="00242890">
            <w:pPr>
              <w:jc w:val="center"/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Защитное заземление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vanish/>
                <w:color w:val="000000"/>
              </w:rPr>
              <w:t>#M12291 5200278</w:t>
            </w:r>
            <w:r>
              <w:rPr>
                <w:color w:val="000000"/>
              </w:rPr>
              <w:t>ГОСТ 12.1.009-76</w:t>
            </w:r>
            <w:r>
              <w:rPr>
                <w:vanish/>
                <w:color w:val="000000"/>
              </w:rPr>
              <w:t>#S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Заземляющее устройство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Совокупность заземлителя и заземляющих проводников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Заземлитель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Проводник или совокупность металлически соединенных между собой проводников, находящихся в соприкосновении с землей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Нейтрализатор статического электричества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Устройство, предназначенное для снижения уровня электростатических зарядов путем ионизации электризующегося материала или среды вблизи его поверхности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Индукционный нейтрализатор статического электричества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Нейтрализатор, обеспечивающий ионизацию материала или среды воздействием поля электростатических зарядов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Высоковольтный нейтрализатор статического электричества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Нейтрализатор, обеспечивающий ионизацию материала или среды воздействием высокого напряжения, подаваемого на его электроды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Лучевой нейтрализатор статического электричества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Нейтрализатор, обеспечивающий ионизацию материала или среды под воздействием излучения (радиоактивного, ультрафиолетового, лазерного, теплового и т.п.)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Радиоизотопный нейтрализатор статического электричества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Нейтрализатор, принцип действия которого основан на ионизации воздушной среды радиоактивными источниками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Аэродинамический нейтрализатор статического электричества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Нейтрализатор, в котором ионизированная среда подается к поверхности заряженного материала потоком воздуха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Увлажняющее устройство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Устройство, обеспечивающее необходимую влажность поверхности или объема заряженного материала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  <w:tr w:rsidR="00242890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Экранирующее устройство</w:t>
            </w:r>
          </w:p>
          <w:p w:rsidR="00242890" w:rsidRDefault="00242890">
            <w:pPr>
              <w:rPr>
                <w:color w:val="000000"/>
              </w:rPr>
            </w:pPr>
          </w:p>
        </w:tc>
        <w:tc>
          <w:tcPr>
            <w:tcW w:w="6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890" w:rsidRDefault="00242890">
            <w:pPr>
              <w:rPr>
                <w:color w:val="000000"/>
              </w:rPr>
            </w:pPr>
            <w:r>
              <w:rPr>
                <w:color w:val="000000"/>
              </w:rPr>
              <w:t>Устройство, обеспечивающее снижение напряженности электростатического поля и количество аэроионов в рабочей зоне до допустимых значений за счет их концентрации в ограниченном объеме вне этой зоны</w:t>
            </w:r>
          </w:p>
          <w:p w:rsidR="00242890" w:rsidRDefault="00242890">
            <w:pPr>
              <w:rPr>
                <w:color w:val="000000"/>
              </w:rPr>
            </w:pPr>
          </w:p>
        </w:tc>
      </w:tr>
    </w:tbl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Госстандарт СССР - </w:t>
      </w:r>
    </w:p>
    <w:p w:rsidR="00242890" w:rsidRDefault="00242890" w:rsidP="0024289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М.: Издательство стандартов, 1986 </w:t>
      </w:r>
    </w:p>
    <w:p w:rsidR="002578BB" w:rsidRDefault="002578BB"/>
    <w:sectPr w:rsidR="002578BB" w:rsidSect="002428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E"/>
    <w:rsid w:val="00242890"/>
    <w:rsid w:val="002578BB"/>
    <w:rsid w:val="005A73C2"/>
    <w:rsid w:val="009D6A5E"/>
    <w:rsid w:val="00C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24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24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gitin</dc:creator>
  <cp:lastModifiedBy>Windows User</cp:lastModifiedBy>
  <cp:revision>2</cp:revision>
  <dcterms:created xsi:type="dcterms:W3CDTF">2018-05-14T02:27:00Z</dcterms:created>
  <dcterms:modified xsi:type="dcterms:W3CDTF">2018-05-14T02:27:00Z</dcterms:modified>
</cp:coreProperties>
</file>