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1C" w:rsidRDefault="00C2591C">
      <w:pPr>
        <w:ind w:firstLine="284"/>
        <w:jc w:val="right"/>
      </w:pPr>
      <w:bookmarkStart w:id="0" w:name="_GoBack"/>
      <w:bookmarkEnd w:id="0"/>
      <w:r>
        <w:t>ГОСТ 12.4.107-82</w:t>
      </w:r>
    </w:p>
    <w:p w:rsidR="00C2591C" w:rsidRDefault="00C2591C">
      <w:pPr>
        <w:ind w:firstLine="284"/>
        <w:jc w:val="right"/>
      </w:pPr>
      <w:r>
        <w:t xml:space="preserve">Группа Ж07 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center"/>
      </w:pPr>
      <w:r>
        <w:t>ГОСУДАРСТВЕННЫЙ СТАНДАРТ СОЮЗА СССР</w:t>
      </w:r>
    </w:p>
    <w:p w:rsidR="00C2591C" w:rsidRDefault="00C2591C">
      <w:pPr>
        <w:ind w:firstLine="284"/>
        <w:jc w:val="center"/>
      </w:pPr>
    </w:p>
    <w:p w:rsidR="00C2591C" w:rsidRDefault="00C2591C">
      <w:pPr>
        <w:ind w:firstLine="284"/>
        <w:jc w:val="center"/>
      </w:pPr>
      <w:r>
        <w:t xml:space="preserve">              </w:t>
      </w:r>
    </w:p>
    <w:p w:rsidR="00C2591C" w:rsidRDefault="00C2591C">
      <w:pPr>
        <w:ind w:firstLine="284"/>
        <w:jc w:val="center"/>
      </w:pPr>
      <w:r>
        <w:t>СИСТЕМА СТАНДАРТОВ БЕЗОПАСНОСТИ ТРУДА.</w:t>
      </w:r>
    </w:p>
    <w:p w:rsidR="00C2591C" w:rsidRDefault="00C2591C">
      <w:pPr>
        <w:ind w:firstLine="284"/>
        <w:jc w:val="center"/>
      </w:pPr>
    </w:p>
    <w:p w:rsidR="00C2591C" w:rsidRDefault="00C2591C">
      <w:pPr>
        <w:ind w:firstLine="284"/>
        <w:jc w:val="center"/>
        <w:rPr>
          <w:b/>
        </w:rPr>
      </w:pPr>
      <w:r>
        <w:rPr>
          <w:b/>
        </w:rPr>
        <w:t>СТРОИТЕЛЬСТВО</w:t>
      </w:r>
    </w:p>
    <w:p w:rsidR="00C2591C" w:rsidRDefault="00C2591C">
      <w:pPr>
        <w:ind w:firstLine="284"/>
        <w:jc w:val="center"/>
        <w:rPr>
          <w:b/>
        </w:rPr>
      </w:pPr>
      <w:r>
        <w:rPr>
          <w:b/>
        </w:rPr>
        <w:t>Канаты страховочные</w:t>
      </w:r>
    </w:p>
    <w:p w:rsidR="00C2591C" w:rsidRDefault="00C2591C">
      <w:pPr>
        <w:ind w:firstLine="284"/>
        <w:jc w:val="center"/>
        <w:rPr>
          <w:b/>
        </w:rPr>
      </w:pPr>
      <w:r>
        <w:rPr>
          <w:b/>
        </w:rPr>
        <w:t>Общие технические требования</w:t>
      </w:r>
    </w:p>
    <w:p w:rsidR="00C2591C" w:rsidRDefault="00C2591C">
      <w:pPr>
        <w:ind w:firstLine="284"/>
        <w:jc w:val="center"/>
      </w:pPr>
    </w:p>
    <w:p w:rsidR="00C2591C" w:rsidRDefault="00C2591C">
      <w:pPr>
        <w:ind w:firstLine="284"/>
        <w:jc w:val="center"/>
      </w:pPr>
      <w:r>
        <w:t>Occupational safety standards system. Building.</w:t>
      </w:r>
    </w:p>
    <w:p w:rsidR="00C2591C" w:rsidRDefault="00C2591C">
      <w:pPr>
        <w:ind w:firstLine="284"/>
        <w:jc w:val="center"/>
      </w:pPr>
      <w:r>
        <w:t>Safety ropes.</w:t>
      </w:r>
    </w:p>
    <w:p w:rsidR="00C2591C" w:rsidRDefault="00C2591C">
      <w:pPr>
        <w:ind w:firstLine="284"/>
        <w:jc w:val="center"/>
      </w:pPr>
      <w:r>
        <w:t>General safety requirements.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  <w:r>
        <w:t xml:space="preserve">ОКП 12 5200 </w:t>
      </w:r>
    </w:p>
    <w:p w:rsidR="00C2591C" w:rsidRDefault="00C2591C">
      <w:pPr>
        <w:ind w:firstLine="284"/>
        <w:jc w:val="right"/>
      </w:pPr>
      <w:r>
        <w:t xml:space="preserve">Дата введения 1983-01-01 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УТВЕРЖДЕН и ВВЕДЕН в действие Постановлением Государственного комитета СССР по делам строительства от 25 декабря 1981 г. N 234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ПЕРЕИЗДАНИЕ. Июнь 1987 г.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Настоящий стандарт распространяется на стальные страховочные канаты (далее канаты), расположенные горизонтально или под углом до 7 град. к горизонту, применяемые при производстве строительно-монтажных работ для защиты работающих при падении с высоты, и устанавливает общие технические требования к ним, а также условия их применения.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  <w:r>
        <w:t>1. Технические требования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1.1. Канаты должны изготавливаться в соответствии с требованиями настоящего стандарта и стандартов или технических условий на канаты конкретных конструкций.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Требования безопасности, учитывающие специфику применения канатов при их установке и эксплуатации, следует предусматривать стандартами или техническими условиями на канаты конкретных конструкций.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1.2. Канат должен быть снабжен устройством для его крепления к конструктивным элементам зданий и сооружений и натяжения. Это устройство должно обеспечивать удобство установки, снятия, перестановки и возможность изменения длины каната, в зависимости от расстояния между точками крепления.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Принципиальная схема каната приведена на чертеже.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1.3. Конструкция деталей каната должна исключать возможность травмирования рук работающего.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Детали каната не должны иметь надрывов, заусенцев, острых кромок, трещин и раковин.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  <w:r>
        <w:t>Принципиальная схема установки страховочного каната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lastRenderedPageBreak/>
        <w:t>Выше плоскости опоры для ступней ног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  <w:r>
        <w:object w:dxaOrig="9346" w:dyaOrig="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1.25pt" o:ole="">
            <v:imagedata r:id="rId5" o:title=""/>
          </v:shape>
          <o:OLEObject Type="Embed" ProgID="Word.Picture.8" ShapeID="_x0000_i1025" DrawAspect="Content" ObjectID="_1587784417" r:id="rId6"/>
        </w:objec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  <w:r>
        <w:t>На уровне плоскости опоры для ступней ног</w:t>
      </w:r>
    </w:p>
    <w:p w:rsidR="00C2591C" w:rsidRDefault="00C2591C">
      <w:pPr>
        <w:ind w:firstLine="284"/>
        <w:jc w:val="both"/>
      </w:pPr>
    </w:p>
    <w:p w:rsidR="00C2591C" w:rsidRDefault="00F14216">
      <w:pPr>
        <w:ind w:firstLine="28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1015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1C" w:rsidRDefault="00C2591C">
      <w:pPr>
        <w:ind w:firstLine="284"/>
        <w:jc w:val="center"/>
        <w:rPr>
          <w:lang w:val="en-US"/>
        </w:rPr>
      </w:pPr>
    </w:p>
    <w:p w:rsidR="00C2591C" w:rsidRDefault="00C2591C">
      <w:pPr>
        <w:ind w:firstLine="284"/>
        <w:jc w:val="center"/>
      </w:pPr>
      <w:r>
        <w:t>1 -стальной канат; 2 -детали крепления стального каната</w:t>
      </w:r>
    </w:p>
    <w:p w:rsidR="00C2591C" w:rsidRDefault="00C2591C">
      <w:pPr>
        <w:ind w:firstLine="284"/>
        <w:jc w:val="center"/>
      </w:pPr>
      <w:r>
        <w:t>с натяжным устройством; 3 -конструктивный элемент здания,</w:t>
      </w:r>
    </w:p>
    <w:p w:rsidR="00C2591C" w:rsidRDefault="00C2591C">
      <w:pPr>
        <w:ind w:firstLine="284"/>
        <w:jc w:val="center"/>
      </w:pPr>
      <w:r>
        <w:t xml:space="preserve">к которому закрепляют канат в процессе эксплуатации; 4 -подкладка </w:t>
      </w:r>
    </w:p>
    <w:p w:rsidR="00C2591C" w:rsidRDefault="00C2591C">
      <w:pPr>
        <w:ind w:firstLine="284"/>
        <w:jc w:val="center"/>
      </w:pPr>
      <w:r>
        <w:t xml:space="preserve">под острые углы в местах огибания стальным канатом конструктивных элементов; </w:t>
      </w:r>
    </w:p>
    <w:p w:rsidR="00C2591C" w:rsidRDefault="00C2591C">
      <w:pPr>
        <w:ind w:firstLine="284"/>
        <w:jc w:val="center"/>
      </w:pPr>
      <w:r>
        <w:t>5 -карабин; 6 -монтажная петля в сборных железобетонных элементах</w:t>
      </w:r>
    </w:p>
    <w:p w:rsidR="00C2591C" w:rsidRDefault="00C2591C">
      <w:pPr>
        <w:ind w:firstLine="284"/>
        <w:jc w:val="center"/>
      </w:pPr>
      <w:r>
        <w:t>конструкции или специальное устройство для закрепления каната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1.4. Масса каната в целом должна устанавливаться стандартами или техническими условиями на канаты конкретных конструкций; при этом каждая сборочная единица или деталь каната должна иметь массу не более 20 кг.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1.5. Канат следует устанавливать выше или на уровне плоскости опоры для ступней ног.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1.6. Длину каната между точками его закрепления (величину пролета) следует назначать в зависимости от размеров конструктивных элементов зданий и сооружений, на которые его устанавливают.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1.7. 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 xml:space="preserve">1.8. Для изготовления страховочного каната, устанавливаемого на высоте более 1,2 м от плоскости опоры для ступней ног работающего, следует применять стальные канаты диаметром 8,8 мм по ГОСТ 3077-80, диаметром 9,1 мм по ГОСТ 2688-80 или диаметром 9,7 мм по ГОСТ 3069-80, а для каната, устанавливаемого на высоте до 1,2 м, стальные канаты диаметром 10,5 мм </w:t>
      </w:r>
      <w:r>
        <w:lastRenderedPageBreak/>
        <w:t>по ГОСТ 3077-80 или по ГОСТ 3069-80 и диаметром 11,0 мм по ГОСТ 2688-80; при этом следует применять стальные канаты маркировочной группы не ниже 1558 МПа (160 кгс/кв.мм).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Применение канатов из других материалов должно быть обосновано стандартами или техническими условиями на канаты конкретных конструкций.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1.9. При установке каната выше плоскости опоры для ступней ног необходимо предварительно натянуть его на усилие от 1000 Н (100 кгс) до 4000 Н (400 кгс) в зависимости от расстояния между точками закрепления каната.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Предварительное натяжение каната следует производить до установки его на промежуточные опоры.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Усилие на рукоятке при натяжении каната не должно превышать 160 Н (16 кгс).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Величину предварительного натяжения следует контролировать величиной провисания в середине пролета натянутого каната в соответствии с таблицей.</w:t>
      </w:r>
    </w:p>
    <w:p w:rsidR="00C2591C" w:rsidRDefault="00C2591C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46"/>
        <w:gridCol w:w="1447"/>
      </w:tblGrid>
      <w:tr w:rsidR="00C2591C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</w:tcBorders>
          </w:tcPr>
          <w:p w:rsidR="00C2591C" w:rsidRDefault="00C2591C">
            <w:pPr>
              <w:jc w:val="center"/>
            </w:pPr>
            <w:r>
              <w:t>Расстояние между точками закрепления, м</w:t>
            </w:r>
          </w:p>
        </w:tc>
        <w:tc>
          <w:tcPr>
            <w:tcW w:w="2835" w:type="dxa"/>
            <w:tcBorders>
              <w:bottom w:val="nil"/>
            </w:tcBorders>
          </w:tcPr>
          <w:p w:rsidR="00C2591C" w:rsidRDefault="00C2591C">
            <w:pPr>
              <w:jc w:val="center"/>
            </w:pPr>
            <w:r>
              <w:t>Величина предварительного натяжения каната, Н (кгс)</w:t>
            </w:r>
          </w:p>
        </w:tc>
        <w:tc>
          <w:tcPr>
            <w:tcW w:w="2893" w:type="dxa"/>
            <w:gridSpan w:val="2"/>
          </w:tcPr>
          <w:p w:rsidR="00C2591C" w:rsidRDefault="00C2591C">
            <w:pPr>
              <w:jc w:val="center"/>
            </w:pPr>
            <w:r>
              <w:t>Контролируемая величина провисания каната в середине пролета, мм, при диаметре каната, мм</w:t>
            </w:r>
          </w:p>
        </w:tc>
      </w:tr>
      <w:tr w:rsidR="00C2591C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</w:tcBorders>
          </w:tcPr>
          <w:p w:rsidR="00C2591C" w:rsidRDefault="00C2591C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C2591C" w:rsidRDefault="00C2591C">
            <w:pPr>
              <w:jc w:val="center"/>
            </w:pP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>8,8; 9,1; 9,7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>10,5; 11,0</w:t>
            </w:r>
          </w:p>
        </w:tc>
      </w:tr>
      <w:tr w:rsidR="00C2591C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2591C" w:rsidRDefault="00C2591C">
            <w:pPr>
              <w:jc w:val="center"/>
            </w:pPr>
            <w:r>
              <w:t xml:space="preserve">     12                    </w:t>
            </w:r>
          </w:p>
        </w:tc>
        <w:tc>
          <w:tcPr>
            <w:tcW w:w="2835" w:type="dxa"/>
          </w:tcPr>
          <w:p w:rsidR="00C2591C" w:rsidRDefault="00C2591C">
            <w:pPr>
              <w:jc w:val="center"/>
            </w:pPr>
            <w:r>
              <w:t xml:space="preserve">1000 (100)   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 xml:space="preserve">55 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>75</w:t>
            </w:r>
          </w:p>
        </w:tc>
      </w:tr>
      <w:tr w:rsidR="00C2591C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2591C" w:rsidRDefault="00C2591C">
            <w:pPr>
              <w:jc w:val="center"/>
            </w:pPr>
            <w:r>
              <w:t xml:space="preserve">     24                    </w:t>
            </w:r>
          </w:p>
        </w:tc>
        <w:tc>
          <w:tcPr>
            <w:tcW w:w="2835" w:type="dxa"/>
          </w:tcPr>
          <w:p w:rsidR="00C2591C" w:rsidRDefault="00C2591C">
            <w:pPr>
              <w:jc w:val="center"/>
            </w:pPr>
            <w:r>
              <w:t xml:space="preserve">1000 (100)  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 xml:space="preserve">220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>300</w:t>
            </w:r>
          </w:p>
        </w:tc>
      </w:tr>
      <w:tr w:rsidR="00C2591C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2591C" w:rsidRDefault="00C2591C">
            <w:pPr>
              <w:jc w:val="center"/>
            </w:pPr>
            <w:r>
              <w:t xml:space="preserve">     36                    </w:t>
            </w:r>
          </w:p>
        </w:tc>
        <w:tc>
          <w:tcPr>
            <w:tcW w:w="2835" w:type="dxa"/>
          </w:tcPr>
          <w:p w:rsidR="00C2591C" w:rsidRDefault="00C2591C">
            <w:pPr>
              <w:jc w:val="center"/>
            </w:pPr>
            <w:r>
              <w:t xml:space="preserve">2000 (200) 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 xml:space="preserve">240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>340</w:t>
            </w:r>
          </w:p>
        </w:tc>
      </w:tr>
      <w:tr w:rsidR="00C2591C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2591C" w:rsidRDefault="00C2591C">
            <w:pPr>
              <w:jc w:val="center"/>
            </w:pPr>
            <w:r>
              <w:t xml:space="preserve">     48                    </w:t>
            </w:r>
          </w:p>
        </w:tc>
        <w:tc>
          <w:tcPr>
            <w:tcW w:w="2835" w:type="dxa"/>
          </w:tcPr>
          <w:p w:rsidR="00C2591C" w:rsidRDefault="00C2591C">
            <w:pPr>
              <w:jc w:val="center"/>
            </w:pPr>
            <w:r>
              <w:t xml:space="preserve">3000 (300)  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 xml:space="preserve">280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>400</w:t>
            </w:r>
          </w:p>
        </w:tc>
      </w:tr>
      <w:tr w:rsidR="00C2591C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C2591C" w:rsidRDefault="00C2591C">
            <w:pPr>
              <w:jc w:val="center"/>
            </w:pPr>
            <w:r>
              <w:t xml:space="preserve">     60                    </w:t>
            </w:r>
          </w:p>
        </w:tc>
        <w:tc>
          <w:tcPr>
            <w:tcW w:w="2835" w:type="dxa"/>
          </w:tcPr>
          <w:p w:rsidR="00C2591C" w:rsidRDefault="00C2591C">
            <w:pPr>
              <w:jc w:val="center"/>
            </w:pPr>
            <w:r>
              <w:t xml:space="preserve">4000 (400)  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 xml:space="preserve">330         </w:t>
            </w:r>
          </w:p>
        </w:tc>
        <w:tc>
          <w:tcPr>
            <w:tcW w:w="1446" w:type="dxa"/>
          </w:tcPr>
          <w:p w:rsidR="00C2591C" w:rsidRDefault="00C2591C">
            <w:pPr>
              <w:jc w:val="center"/>
            </w:pPr>
            <w:r>
              <w:t>480</w:t>
            </w:r>
          </w:p>
        </w:tc>
      </w:tr>
    </w:tbl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Соотношения между величинами и предварительного натяжения и провисания каната в середине пролета для канатов, не указанных в этой таблице, должны быть установлены стандартами или техническими условиями на канаты конкретных конструкций.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1.10. 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1.11. Детали крепления стального каната, а также конструктивные элементы зданий или другие устройства, к которым его крепят, должны быть рассчитаны на горизонтально приложенную нагрузку, равную 22000 Н (2200 кгс) и действующую в течение 0,5 с.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1.12. Детали каната должны сохранять свои защитные и эксплуатационные свойства при температуре от минус 45 до плюс 50 град.С и относительной влажности до 100%.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1.13. Детали крепления каната, которые могут быть подвержены коррозии, должны иметь антикоррозионные покрытия.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Сигнальная окраска - по ГОСТ 12.4.026-76.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1.14. На канаты должны быть разработаны и утверждены в установленном порядке инструкции по эксплуатации.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1.15. Канат перед эксплуатацией, а также через каждые 6 мес в процессе эксплуатации должен испытываться статической нагрузкой по методике, изложенной в п.3.4.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1.16. Термин, использованный в настоящем стандарте, и его пояснение приведены в справочном приложении.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  <w:r>
        <w:t>2. Правила приемки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2.1. Канат должен подвергаться приемо-сдаточным, периодическим и типовым испытаниям, которые проводятся предприятием-изготовителем и потребителем.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Приемка канатов производится партиями. Число канатов в партии должно быть не более 200 шт.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2.2. Приемо-сдаточным испытаниям на соответствие требованиям пп.1.2, 1.3, 1.13 и 4.1 должен быть подвергнут каждый канат.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2.3. Проверку соответствия каната требованиям п.1.4 настоящего стандарта производят путем взвешивания на весах по ГОСТ 23711-79. Для этого от каждой партии отбирают 3% канатов, но не менее 3 шт.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  <w:r>
        <w:t>3. Методы контроля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3.1. Высоту установки каждого каната от плоскости опоры для ступней ног (п.1.5) определяют путем замера металлической линейкой по ГОСТ 427-75 в местах его закрепления на концах, а расстояние между точками закрепления при длине каната более 12 м (п.1.16) стальной рулеткой по ГОСТ 7502-80.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3.2. Величины статических разрывных усилий стального каната (п.1.7), а также соответствующие им размеры сечения каната по стандартам, указанным в п.1.8, устанавливают по данным результатов механических испытаний в актах-сертификатах.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3.3. Величину предварительного натяжения каждого каната (п.1.9) определяют путем замера металлической линейкой по ГОСТ 427-75 величины провисания в середине пролета каната, установленного в рабочее положение.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Результаты замера должны соответствовать данным, приведенным в таблице настоящего стандарта; при этом предельное отклонение от контролируемой величины +/-15 мм.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При измерении величины провисания каната он должен быть освобожден от закрепления к промежуточным опорам.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3.4. Соответствие установленного в рабочее положение каната требованиям п.1.11 следует определять путем его статического нагружения в середине пролета грузом массой 400 кг, который прикладывают к установленному в рабочее положение канату через гибкие канаты (капроновый или стальной) или стальной стержень.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3.5. Испытание каната в процессе эксплуатации (п.1.15) осуществляют по методике, изложенной в п.3.4.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3.6. После испытания по пп.3.4 и 3.5 канат осматривают. Канат считают выдержавшим испытание, если в результате внешнего осмотра не обнаружены разрушения или трещины в его деталях. При этом эксплуатацию каната разрешают в том случае, если в конструктивных элементах зданий, сооружений или других устройствах, к которым закрепляют канат в процессе эксплуатации, также не обнаружены разрушения или трещины.</w:t>
      </w:r>
    </w:p>
    <w:p w:rsidR="00C2591C" w:rsidRDefault="00C2591C">
      <w:pPr>
        <w:ind w:firstLine="284"/>
        <w:jc w:val="both"/>
        <w:rPr>
          <w:lang w:val="en-US"/>
        </w:rPr>
      </w:pPr>
    </w:p>
    <w:p w:rsidR="00C2591C" w:rsidRDefault="00C2591C">
      <w:pPr>
        <w:ind w:firstLine="284"/>
        <w:jc w:val="both"/>
        <w:rPr>
          <w:lang w:val="en-US"/>
        </w:rPr>
      </w:pPr>
      <w:r>
        <w:t>3.7. Испытания каната по пп.2.2, 2.3 и 3.2 осуществляет предприятие-изготовитель. Контроль соответствия каната требованиям, приведенным в пп.1.2, 1.3, 1.13, 3.1, 3.3 и 4.1, а также их испытания по пп.3.4 и 3.5 осуществляет предприятие, эксплуатирующее канат.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  <w:r>
        <w:t>4. Маркировка, упаковка, транспортирование и</w:t>
      </w:r>
    </w:p>
    <w:p w:rsidR="00C2591C" w:rsidRDefault="00C2591C">
      <w:pPr>
        <w:ind w:firstLine="284"/>
        <w:jc w:val="both"/>
      </w:pPr>
      <w:r>
        <w:t>хранение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4.1. Каждый канат должен иметь маркировку. Маркировка должна включать: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товарный знак (или краткое наименование предприятия-изготовителя);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значение статического разрывного усилия;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дату изготовления (месяц, год);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дату испытания (месяц, год);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обозначение стандарта или технических условий, по которым изготовлен канат.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4.2. Места маркировки, требования к упаковке, транспортированию и хранению канатов должны устанавливаться стандартами или техническими условиями на канаты конкретных конструкций.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right"/>
      </w:pPr>
      <w:r>
        <w:t>Приложение</w:t>
      </w:r>
    </w:p>
    <w:p w:rsidR="00C2591C" w:rsidRDefault="00C2591C">
      <w:pPr>
        <w:ind w:firstLine="284"/>
        <w:jc w:val="right"/>
      </w:pPr>
      <w:r>
        <w:t>Справочное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center"/>
      </w:pPr>
      <w:r>
        <w:t>Термин, использованный в настоящем стандарте,</w:t>
      </w:r>
    </w:p>
    <w:p w:rsidR="00C2591C" w:rsidRDefault="00C2591C">
      <w:pPr>
        <w:ind w:firstLine="284"/>
        <w:jc w:val="center"/>
      </w:pPr>
      <w:r>
        <w:t>и его пояснение</w:t>
      </w: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</w:pPr>
    </w:p>
    <w:p w:rsidR="00C2591C" w:rsidRDefault="00C2591C">
      <w:pPr>
        <w:ind w:firstLine="284"/>
        <w:jc w:val="both"/>
        <w:rPr>
          <w:lang w:val="en-US"/>
        </w:rPr>
      </w:pPr>
      <w:r>
        <w:t>Страховочный канат - устройство, предназначенное для закрепления одного или более работающих карабином предохранительного пояса при выполнении трудовых операций на высоте, состоящее из гибкого стального каната, расположенного горизонтально или с наклоном до 7 град, концы которого неподвижно закреплены к конструктивным элементам зданий и сооружений непосредственно или через специальные элементы.</w:t>
      </w:r>
    </w:p>
    <w:p w:rsidR="00C2591C" w:rsidRDefault="00C2591C">
      <w:pPr>
        <w:ind w:firstLine="284"/>
        <w:jc w:val="both"/>
        <w:rPr>
          <w:lang w:val="en-US"/>
        </w:rPr>
      </w:pPr>
    </w:p>
    <w:sectPr w:rsidR="00C2591C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A1"/>
    <w:rsid w:val="008B41A1"/>
    <w:rsid w:val="00C2591C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Попов</dc:creator>
  <cp:lastModifiedBy>Windows User</cp:lastModifiedBy>
  <cp:revision>2</cp:revision>
  <dcterms:created xsi:type="dcterms:W3CDTF">2018-05-14T02:27:00Z</dcterms:created>
  <dcterms:modified xsi:type="dcterms:W3CDTF">2018-05-14T02:27:00Z</dcterms:modified>
</cp:coreProperties>
</file>