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7971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12.3.020-80*</w:t>
      </w:r>
    </w:p>
    <w:p w:rsidR="00000000" w:rsidRDefault="0066797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658.286.2:658.382.3:006.354                                                                               Группа Т58</w:t>
      </w:r>
    </w:p>
    <w:p w:rsidR="00000000" w:rsidRDefault="0066797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ПРОЦЕССЫ ПЕРЕМЕЩЕНИЯ ГРУЗОВ НА ПРЕДПРИЯТИЯХ</w:t>
      </w:r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</w:t>
      </w:r>
      <w:r>
        <w:rPr>
          <w:rFonts w:ascii="Times New Roman" w:hAnsi="Times New Roman"/>
          <w:sz w:val="20"/>
        </w:rPr>
        <w:t>щие требования безопасности</w:t>
      </w:r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Occupational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safety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standards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system</w:t>
      </w:r>
      <w:proofErr w:type="spellEnd"/>
      <w:r>
        <w:rPr>
          <w:rFonts w:ascii="Times New Roman" w:hAnsi="Times New Roman"/>
          <w:b w:val="0"/>
          <w:sz w:val="20"/>
        </w:rPr>
        <w:t xml:space="preserve">. </w:t>
      </w:r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Transporting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process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of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loads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in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all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fields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of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national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economy</w:t>
      </w:r>
      <w:proofErr w:type="spellEnd"/>
      <w:r>
        <w:rPr>
          <w:rFonts w:ascii="Times New Roman" w:hAnsi="Times New Roman"/>
          <w:b w:val="0"/>
          <w:sz w:val="20"/>
        </w:rPr>
        <w:t xml:space="preserve">. </w:t>
      </w:r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General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requirements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safety</w:t>
      </w:r>
      <w:proofErr w:type="spellEnd"/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0012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Постановлением Государственного комитета СССР по стандартам от 29 апреля 1980 г. № 1973 срок введения установлен с 01.07.81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Снято ограничение срока действия Постановлением Госстандарта от 09.07.86 № 2065</w:t>
      </w:r>
    </w:p>
    <w:p w:rsidR="00000000" w:rsidRDefault="00667971">
      <w:pPr>
        <w:pStyle w:val="Preformat"/>
        <w:ind w:firstLine="284"/>
        <w:rPr>
          <w:rFonts w:ascii="Times New Roman" w:hAnsi="Times New Roman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общие требования безопасности к процессам перемещения грузов на предприятиях* всех отраслей народ</w:t>
      </w:r>
      <w:r>
        <w:rPr>
          <w:rFonts w:ascii="Times New Roman" w:hAnsi="Times New Roman"/>
          <w:sz w:val="20"/>
        </w:rPr>
        <w:t>ного хозяйства (погрузке, разгрузке, транспортированию, промежуточному складированию, устройству и содержанию транспортных путей) напольным колесным безрельсовым транспортом.</w:t>
      </w:r>
    </w:p>
    <w:p w:rsidR="00000000" w:rsidRDefault="00667971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000000" w:rsidRDefault="00667971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Предприятия, учреждения, организации, производственные объединения и др. (далее - предприятия).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667971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Перемещение грузов на предприятиях должно выполняться в соответствии с требованиями ГОСТ 12.3.002-75 и настоящего стандарта.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Для перемещения грузов на предприятиях должны быть разработаны тр</w:t>
      </w:r>
      <w:r>
        <w:rPr>
          <w:rFonts w:ascii="Times New Roman" w:hAnsi="Times New Roman"/>
          <w:sz w:val="20"/>
        </w:rPr>
        <w:t>анспортно-технологические схемы.</w:t>
      </w: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Для движения транспортных средств на территории предприятий должны быть разработаны и установлены на видных местах схемы движения.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УСТРОЙСТВУ И СОДЕРЖАНИЮ</w:t>
      </w:r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ТРАНСПОРТНЫХ ПУТЕЙ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Устройство транспортных путей - по СНиП II-Д.5-72, а их освещение - по СНиП II-4-79.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На транспортных путях предприятий должны быть установлены дорожные знаки по ГОСТ 10807-78 и нанесена разметка по ГОСТ 13508-74*. Применение технических </w:t>
      </w:r>
      <w:r>
        <w:rPr>
          <w:rFonts w:ascii="Times New Roman" w:hAnsi="Times New Roman"/>
          <w:sz w:val="20"/>
        </w:rPr>
        <w:t>средств регулирования дорожного движения - по ГОСТ 23457-86. Границы проезжей части транспортных путей в цехах должны быть установлены с учетом габаритов транспортных средств с перемещаемыми грузами. Расстояние от границ проезжей части до элементов конструкций зданий и оборудования должно быть не менее 0,5 м, а при движении людей - не менее 0,8 м.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</w:t>
      </w:r>
    </w:p>
    <w:p w:rsidR="00000000" w:rsidRDefault="00667971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На территории Российской Федерации действует ГОСТ Р 51256-99.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Места проведения ремонтных работ на транспортных путях, включая траншеи </w:t>
      </w:r>
      <w:r>
        <w:rPr>
          <w:rFonts w:ascii="Times New Roman" w:hAnsi="Times New Roman"/>
          <w:sz w:val="20"/>
        </w:rPr>
        <w:t xml:space="preserve">и ямы, </w:t>
      </w:r>
      <w:r>
        <w:rPr>
          <w:rFonts w:ascii="Times New Roman" w:hAnsi="Times New Roman"/>
          <w:sz w:val="20"/>
        </w:rPr>
        <w:lastRenderedPageBreak/>
        <w:t>должны быть ограждены и обозначены дорожными знаками по ГОСТ 10807-78, а в темное время суток - световой сигнализацией. Ограждения должны быть окрашены в сигнальный цвет по ГОСТ 12.4.026-76.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Транспортные пути должны содержаться в исправном состоянии, очищаться от снега, льда, мусора. В зимнее время транспортные пути должны посыпаться песком, шлаком или другими заменяющим</w:t>
      </w:r>
      <w:r>
        <w:rPr>
          <w:rFonts w:ascii="Times New Roman" w:hAnsi="Times New Roman"/>
          <w:sz w:val="20"/>
        </w:rPr>
        <w:t>и их материалами. На предприятии должны быть установлены сроки, порядок проверки и обязанности лиц по контролю за состоянием транспортных путей.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В местах пересечения железных дорог в одном уровне с транспортными путями должны быть переезды по СНиП II-39-76; шлагбаумы, предупредительная звуковая и световая сигнализация - по СНиП II-46-75.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Транспортные пути должны быть свободны от предметов, препятствующих свободному проезду или портящих поверхность транспортных путей.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При озеленении территории</w:t>
      </w:r>
      <w:r>
        <w:rPr>
          <w:rFonts w:ascii="Times New Roman" w:hAnsi="Times New Roman"/>
          <w:sz w:val="20"/>
        </w:rPr>
        <w:t xml:space="preserve"> предприятия в зоне транспортных путей должна быть обеспечена видимость по СНиП II-Д.5-72.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К ПРОЦЕССАМ ПЕРЕМЕЩЕНИЯ ГРУЗОВ</w:t>
      </w:r>
    </w:p>
    <w:p w:rsidR="00000000" w:rsidRDefault="00667971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Требования безопасности следует вносить в технологические документы: МК, КТП, КТТП по ГОСТ 3.1102-81. Оформление документов на процессы перемещения грузов на предприятиях - Р 50-111-89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 перемещении грузов должно быть обеспечено состояние воздушной среды рабочей зоны производственных перемещений по ГОСТ 12.1.005-88.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Требования к погрузочно-разгрузочным р</w:t>
      </w:r>
      <w:r>
        <w:rPr>
          <w:rFonts w:ascii="Times New Roman" w:hAnsi="Times New Roman"/>
          <w:sz w:val="20"/>
        </w:rPr>
        <w:t>аботам: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 Требования безопасности к погрузке и разгрузке грузов по ГОСТ 12.3.009-76 и Правилам устройства и безопасной эксплуатации грузоподъемных кранов, утвержденных Госгортехнадзором СССР.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 Перемещение грузов массой более 20 кг в технологическом процессе должно производиться с помощью подъемно-транспортных устройств или средств механизации.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груза, перемещаемая вручную женщинами, должна соответствовать нормам предельно допустимых нагрузок для женщин при подъеме и перемещении тяжестей вруч</w:t>
      </w:r>
      <w:r>
        <w:rPr>
          <w:rFonts w:ascii="Times New Roman" w:hAnsi="Times New Roman"/>
          <w:sz w:val="20"/>
        </w:rPr>
        <w:t>ную, утвержденных в установленном порядке.</w:t>
      </w: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3.3.3. Перемещение грузов в технологическом процессе на расстояние более 25 м должно быть механизировано.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3.3.4. Перед началом работы должно быть проверено наличие и исправность погрузочно-разгрузочных устройств, грузозахватных приспособлений и инструментов.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3.3.5. Размеры погрузочно-разгрузочных площадок должны обеспечивать расстояние между габаритами транспортных средств с грузом не менее 1 м. При проведении погрузки и разгрузке</w:t>
      </w:r>
      <w:r>
        <w:rPr>
          <w:rFonts w:ascii="Times New Roman" w:hAnsi="Times New Roman"/>
          <w:sz w:val="20"/>
        </w:rPr>
        <w:t xml:space="preserve"> вблизи здания расстояние между зданием и транспортным средством с грузом должно быть не менее 0,8 м, при этом должны быть предусмотрены тротуар, отбойный брус и т.п.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3.3.6. Для правильного размещения транспортных средств в местах погрузки сыпучих грузов из люков емкостей следует устанавливать указатели и наносить разграничительные полосы.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3.3.7. При погрузке и разгрузке грузов, имеющих острые и режущие кромки и углы, следует применять прокладки, предотвращающие выход их строя грузозахватных устройств.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</w:t>
      </w:r>
      <w:r>
        <w:rPr>
          <w:rFonts w:ascii="Times New Roman" w:hAnsi="Times New Roman"/>
          <w:sz w:val="20"/>
        </w:rPr>
        <w:t xml:space="preserve">8. </w:t>
      </w:r>
      <w:proofErr w:type="spellStart"/>
      <w:r>
        <w:rPr>
          <w:rFonts w:ascii="Times New Roman" w:hAnsi="Times New Roman"/>
          <w:sz w:val="20"/>
        </w:rPr>
        <w:t>Штабелирование</w:t>
      </w:r>
      <w:proofErr w:type="spellEnd"/>
      <w:r>
        <w:rPr>
          <w:rFonts w:ascii="Times New Roman" w:hAnsi="Times New Roman"/>
          <w:sz w:val="20"/>
        </w:rPr>
        <w:t xml:space="preserve"> грузов в местах промежуточного складирования должно производиться в соответствии с ГОСТ 12.3.009-76.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3.3.9. </w:t>
      </w:r>
      <w:proofErr w:type="spellStart"/>
      <w:r>
        <w:rPr>
          <w:rFonts w:ascii="Times New Roman" w:hAnsi="Times New Roman"/>
          <w:sz w:val="20"/>
        </w:rPr>
        <w:t>Дештабелирование</w:t>
      </w:r>
      <w:proofErr w:type="spellEnd"/>
      <w:r>
        <w:rPr>
          <w:rFonts w:ascii="Times New Roman" w:hAnsi="Times New Roman"/>
          <w:sz w:val="20"/>
        </w:rPr>
        <w:t xml:space="preserve"> грузов должно производиться только сверху вниз.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3.3.10. При промежуточном складировании на отвалах или в отсеках сыпучий материал следует складывать и отбирать с учетом естественного угла откоса для грузов данного вида. Отбор сыпучих материалов способом подкопа не допускается. При погрузочно-разгрузочных работах с сыпучими материалами не допускается нахождение работа</w:t>
      </w:r>
      <w:r>
        <w:rPr>
          <w:rFonts w:ascii="Times New Roman" w:hAnsi="Times New Roman"/>
          <w:sz w:val="20"/>
        </w:rPr>
        <w:t>ющих в заполняемых емкостях.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3.3.11. Для погрузки и выгрузки штучных грузов должны быть предусмотрены специальные площадки (платформы, эстакады, рампы) на высоте пола кузова транспортного средства. Рампы </w:t>
      </w:r>
      <w:r>
        <w:rPr>
          <w:rFonts w:ascii="Times New Roman" w:hAnsi="Times New Roman"/>
          <w:sz w:val="20"/>
        </w:rPr>
        <w:lastRenderedPageBreak/>
        <w:t>со стороны подъезда транспортных средств должны быть шириной не менее 1,5 м с уклоном не более 5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эстакады, предназначенной для перемещения по ней транспортных средств, должна быть не менее 3 м.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Эстакады, рампы складов подъездных путей должны быть оборудованы </w:t>
      </w:r>
      <w:proofErr w:type="spellStart"/>
      <w:r>
        <w:rPr>
          <w:rFonts w:ascii="Times New Roman" w:hAnsi="Times New Roman"/>
          <w:sz w:val="20"/>
        </w:rPr>
        <w:t>колесоотбойными</w:t>
      </w:r>
      <w:proofErr w:type="spellEnd"/>
      <w:r>
        <w:rPr>
          <w:rFonts w:ascii="Times New Roman" w:hAnsi="Times New Roman"/>
          <w:sz w:val="20"/>
        </w:rPr>
        <w:t xml:space="preserve"> предохранительными устро</w:t>
      </w:r>
      <w:r>
        <w:rPr>
          <w:rFonts w:ascii="Times New Roman" w:hAnsi="Times New Roman"/>
          <w:sz w:val="20"/>
        </w:rPr>
        <w:t>йствами, препятствующими съезду и опрокидыванию транспортных средств.</w:t>
      </w: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3.3.12. Погрузочно-разгрузочные работы грузоподъемными механизмами следует производить только при отсутствии людей в кабине транспортного средства.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3.3.13. Погрузочно-разгрузочные работы с тяжеловесными и длинномерными грузами, а также с помощью грейфера, электромагнита и других механических грузозахватных устройств следует производить только при отсутствии людей как в кабине, так и в кузове транспортног</w:t>
      </w:r>
      <w:r>
        <w:rPr>
          <w:rFonts w:ascii="Times New Roman" w:hAnsi="Times New Roman"/>
          <w:sz w:val="20"/>
        </w:rPr>
        <w:t>о средства.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3.3.14. При постановке транспортных средств под погрузочно-разгрузочные работы должны быть приняты меры, предупреждающие самопроизвольное их движение.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3.3.15. Зона подъема и перемещения грузов электромагнитами и грейферами должна быть ограждена или иметь сигнализацию, указывающую на опасность нахождения людей в этой зоне. Ограждения должны быть окрашены в сигнальный цвет по ГОСТ 12.4.026-76.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3.3.16. Площадки для проведения погрузочно-разгрузочных работ должны иметь обозначенные границы.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3.4. Тр</w:t>
      </w:r>
      <w:r>
        <w:rPr>
          <w:rFonts w:ascii="Times New Roman" w:hAnsi="Times New Roman"/>
          <w:b w:val="0"/>
          <w:sz w:val="20"/>
        </w:rPr>
        <w:t>ебования к транспортированию грузов и транспортным средствам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3.4.1. Транспортирование грузов должно выполняться транспортными средствами, соответствующими требованиям ГОСТ 12.2.003-91.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 Транспортные средства предприятий должны иметь государственные номерные знаки или регистрационные номера предприятия.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3.4.3. Максимальная скорость движения транспортных средств по территории предприятия и в производственных помещениях должна устанавливаться в зависимости от состояния транспортных путей, интенсивности г</w:t>
      </w:r>
      <w:r>
        <w:rPr>
          <w:rFonts w:ascii="Times New Roman" w:hAnsi="Times New Roman"/>
          <w:sz w:val="20"/>
        </w:rPr>
        <w:t>рузовых и людских потоков, специфики транспортных средств и грузов и обеспечивать безопасность движения.</w:t>
      </w: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3.4.4. Транспортирование должно выполняться транспортными средствами, имеющими устройства, исключающие возможность их эксплуатации посторонними лицами. Оставлять транспортные средства можно при условии, если приняты меры, предотвращающие самопроизвольное их движение, а на погрузчиках, кроме того, должен быть опущен поднятый груз.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3.4.5. Груз должен быть размещен, а при </w:t>
      </w:r>
      <w:r>
        <w:rPr>
          <w:rFonts w:ascii="Times New Roman" w:hAnsi="Times New Roman"/>
          <w:sz w:val="20"/>
        </w:rPr>
        <w:t>необходимости закреплен на транспортном средстве так, чтобы он: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подвергал опасности водителя и окружающих;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ограничивал водителю обзорности;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нарушал устойчивости транспортного средства;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закрывал световые и сигнальные приборы, а также номерные знаки и регистрационные номера.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3.4.6. Транспортирование грузов должно производиться в таре или оснастке, которая указана в технологической документации на транспортирование данного груза.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3.4.7. Транспортирование опасных грузов по ГОСТ 19433-88 в таре, не с</w:t>
      </w:r>
      <w:r>
        <w:rPr>
          <w:rFonts w:ascii="Times New Roman" w:hAnsi="Times New Roman"/>
          <w:sz w:val="20"/>
        </w:rPr>
        <w:t>оответствующей ГОСТ 19822-88, а также при отсутствии маркировки по ГОСТ 14192-96 и знака опасности по ГОСТ 12.4.026-76 не допускается.</w:t>
      </w: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3.4.8. При установке грузов неправильной формы и сложной конфигурации на транспортное средство, кроме грузов, которые не допускается кантовать, их следует располагать таким образом, чтобы центр тяжести занимал самое низкое положение.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3.4.9. В цехах с повышенным уровнем шума должна быть обеспечена возможность звукового или светового определе</w:t>
      </w:r>
      <w:r>
        <w:rPr>
          <w:rFonts w:ascii="Times New Roman" w:hAnsi="Times New Roman"/>
          <w:sz w:val="20"/>
        </w:rPr>
        <w:t>ния движущегося транспортного средства.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3.4.10. Перевозка людей на транспортных средствах допускается только при наличии дополнительных сидений, выполненных в соответствии с документацией предприятия-изготовителя транспортного средства.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3.4.11. Въезд во взрывоопасные помещения допускается только для транспортных средств во </w:t>
      </w:r>
      <w:proofErr w:type="spellStart"/>
      <w:r>
        <w:rPr>
          <w:rFonts w:ascii="Times New Roman" w:hAnsi="Times New Roman"/>
          <w:sz w:val="20"/>
        </w:rPr>
        <w:t>взрывобезопасном</w:t>
      </w:r>
      <w:proofErr w:type="spellEnd"/>
      <w:r>
        <w:rPr>
          <w:rFonts w:ascii="Times New Roman" w:hAnsi="Times New Roman"/>
          <w:sz w:val="20"/>
        </w:rPr>
        <w:t xml:space="preserve"> исполнении.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3.4.12. При транспортировании штучных грузов, уложенных выше бортов кузова или на платформе без бортов, они должны быть укреплены.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3.4.13. Бочки с жидкостями </w:t>
      </w:r>
      <w:r>
        <w:rPr>
          <w:rFonts w:ascii="Times New Roman" w:hAnsi="Times New Roman"/>
          <w:sz w:val="20"/>
        </w:rPr>
        <w:t xml:space="preserve">при транспортировании должны устанавливаться пробками вверх. При многорядном размещении каждый ряд должен укладываться на прокладках из досок с </w:t>
      </w:r>
      <w:proofErr w:type="spellStart"/>
      <w:r>
        <w:rPr>
          <w:rFonts w:ascii="Times New Roman" w:hAnsi="Times New Roman"/>
          <w:sz w:val="20"/>
        </w:rPr>
        <w:t>подклиниванием</w:t>
      </w:r>
      <w:proofErr w:type="spellEnd"/>
      <w:r>
        <w:rPr>
          <w:rFonts w:ascii="Times New Roman" w:hAnsi="Times New Roman"/>
          <w:sz w:val="20"/>
        </w:rPr>
        <w:t xml:space="preserve"> всех крайних рядов.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3.4.14. Стеклянную тару с жидкостями при транспортировании следует устанавливать в кузове стоя (горловиной вверх). При установке ее друг на друга необходимо между тарой ставить прокладки из досок.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3.4.15. Транспортировать легковоспламеняющиеся жидкости следует на специализированных транспортных средствах, имеющих соответствующие на</w:t>
      </w:r>
      <w:r>
        <w:rPr>
          <w:rFonts w:ascii="Times New Roman" w:hAnsi="Times New Roman"/>
          <w:sz w:val="20"/>
        </w:rPr>
        <w:t>дписи и заземления металлическими цепочками с острием на конце. При транспортировании легковоспламеняющихся грузов в отдельных емкостях, установленных на транспортные средства, указанные емкости также должны иметь заземление.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3.4.16. Транспортирование пылящих грузов на бортовых транспортных средствах должно производиться в уплотненных кузовах, при этом должны быть приняты меры, исключающие их распыление при движении.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3.4.17. Транспортирование грузов с температурой выше 70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 должно производиться на транспор</w:t>
      </w:r>
      <w:r>
        <w:rPr>
          <w:rFonts w:ascii="Times New Roman" w:hAnsi="Times New Roman"/>
          <w:sz w:val="20"/>
        </w:rPr>
        <w:t>тных средствах, оборудованных металлическими кузовами.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3.4.18. Транспортные средства, предназначенные для перемещения баллонов с газами, нефтепродуктов и других легковоспламеняющихся жидкостей, должны оборудоваться искрогасителями в выхлопных трубах и средствами пожаротушения в соответствии с правилами по обеспечению безопасности перевозки опасных грузов автомобильным транспортом, утвержденными МВД СССР.</w:t>
      </w: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3.4.19. Баллоны со сжиженным газом следует транспортировать на подрес</w:t>
      </w:r>
      <w:r>
        <w:rPr>
          <w:rFonts w:ascii="Times New Roman" w:hAnsi="Times New Roman"/>
          <w:sz w:val="20"/>
        </w:rPr>
        <w:t>соренных транспортных средствах, при этом баллоны должны укладываться предохранительными колпаками в одну сторону поперек кузова и закрепляться.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3.4.20. Перевозить баллоны с газом в вертикальном положении следует только в специальных контейнерах.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3.4.21.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000000" w:rsidRDefault="00667971">
      <w:pPr>
        <w:pStyle w:val="2"/>
      </w:pPr>
    </w:p>
    <w:p w:rsidR="00000000" w:rsidRDefault="00667971">
      <w:pPr>
        <w:pStyle w:val="2"/>
      </w:pPr>
      <w:r>
        <w:t>3.4.22. Легковоспламеняющиеся жидкости и ядовитые вещества допускается транспортировать с использованием электротранспорта только в качестве тягача, при этом он должен быть оборудован средствами пожаротушения.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3.4.23. Авто- и </w:t>
      </w:r>
      <w:proofErr w:type="spellStart"/>
      <w:r>
        <w:rPr>
          <w:rFonts w:ascii="Times New Roman" w:hAnsi="Times New Roman"/>
          <w:sz w:val="20"/>
        </w:rPr>
        <w:t>электро</w:t>
      </w:r>
      <w:r>
        <w:rPr>
          <w:rFonts w:ascii="Times New Roman" w:hAnsi="Times New Roman"/>
          <w:sz w:val="20"/>
        </w:rPr>
        <w:t>погрузчики</w:t>
      </w:r>
      <w:proofErr w:type="spellEnd"/>
      <w:r>
        <w:rPr>
          <w:rFonts w:ascii="Times New Roman" w:hAnsi="Times New Roman"/>
          <w:sz w:val="20"/>
        </w:rPr>
        <w:t xml:space="preserve"> следует использовать на площадках с твердым и ровным покрытием.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3.4.24. При перемещении грузов погрузчиками необходимо применять рабочие приспособления (вилочные захваты, крюки, ковши и др.) в соответствии с технологическими документами (МК, КТП, КТТП по ГОСТ 3.1102-81) и ГОСТ 24366-80.</w:t>
      </w: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3.4.25. Погрузчики с вилочными захватами при транспортировании мелких или неустойчивых грузов должны быть оборудованы предохранительной рамкой или кареткой для упора груза при пе</w:t>
      </w:r>
      <w:r>
        <w:rPr>
          <w:rFonts w:ascii="Times New Roman" w:hAnsi="Times New Roman"/>
          <w:sz w:val="20"/>
        </w:rPr>
        <w:t>ремещении.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3.4.26. Удлинители вилочных захватов должны быть оборудованы соответствующими защелками или приспособлениями, надежно фиксирующими их на захватах.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3.4.27. При перерывах в работе и по окончании ее груз должен быть опущен.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3.4.28. Производить погрузчиком перемещение крупногабаритных грузов, ограничивающих </w:t>
      </w:r>
      <w:r>
        <w:rPr>
          <w:rFonts w:ascii="Times New Roman" w:hAnsi="Times New Roman"/>
          <w:sz w:val="20"/>
        </w:rPr>
        <w:lastRenderedPageBreak/>
        <w:t>видимость водителю, следует в сопровождении специально выделенного и проинструктированного сигнальщика.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3.4.29. Не допускается </w:t>
      </w:r>
      <w:proofErr w:type="spellStart"/>
      <w:r>
        <w:rPr>
          <w:rFonts w:ascii="Times New Roman" w:hAnsi="Times New Roman"/>
          <w:sz w:val="20"/>
        </w:rPr>
        <w:t>штабелирование</w:t>
      </w:r>
      <w:proofErr w:type="spellEnd"/>
      <w:r>
        <w:rPr>
          <w:rFonts w:ascii="Times New Roman" w:hAnsi="Times New Roman"/>
          <w:sz w:val="20"/>
        </w:rPr>
        <w:t xml:space="preserve"> груза без кабины или защитной решетки над рабочим мест</w:t>
      </w:r>
      <w:r>
        <w:rPr>
          <w:rFonts w:ascii="Times New Roman" w:hAnsi="Times New Roman"/>
          <w:sz w:val="20"/>
        </w:rPr>
        <w:t>ом водителя погрузчика и защитного ограждения каретки грузоподъемного устройства.</w:t>
      </w: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1).</w:t>
      </w:r>
    </w:p>
    <w:p w:rsidR="00000000" w:rsidRDefault="00667971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667971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3.5. Требования к промежуточному складированию грузов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3.5.1. Эстакады и грузовые площадки для промежуточного складирования грузов - по нормам проектирования и сооружения промышленных предприятий, утвержденным Госстроем СССР.</w:t>
      </w: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3.5.2. Площадки для промежуточного складирования грузов должны находиться на расстоянии не менее 2,5 м от железнодорожных путей и авто</w:t>
      </w:r>
      <w:r>
        <w:rPr>
          <w:rFonts w:ascii="Times New Roman" w:hAnsi="Times New Roman"/>
          <w:sz w:val="20"/>
        </w:rPr>
        <w:t>мобильных дорог.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3.5.3. Промежуточное складирование грузов должно производиться в зависимости от перемещаемого груза, тары, упаковки и технических средств, с помощью которых осуществляется складирование.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</w:rPr>
        <w:t>3.5.4. Грузовые площадки, предназначенные для промежуточного складирования грузов без движения по ним транспортных средств, должны быть рассчитаны при распределении груза с равномерностью не менее 250 кг на 1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3.5.5. Грузы, хранящиеся навалом, следует укладывать в штабели с крутизной, соответствующей углу</w:t>
      </w:r>
      <w:r>
        <w:rPr>
          <w:rFonts w:ascii="Times New Roman" w:hAnsi="Times New Roman"/>
          <w:sz w:val="20"/>
        </w:rPr>
        <w:t xml:space="preserve"> естественного откоса складируемого материала. При необходимости следует устанавливать защитные решетки.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3.5.6. При промежуточном складировании грузов должны быть предусмотрены мероприятия и средства, обеспечивающие устойчивость и надежность уложенных грузов.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3.5.7. Грузы в таре и кипах следует укладывать в устойчивые штабели, высота которых должна быть определена по ГОСТ 12.3.010-82.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Крупногабаритные и тяжеловесные грузы должны быть уложены в один ряд на подкладках.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ТРЕБОВАНИЯ К ОБСЛУЖИВАЮЩЕМУ ПЕРСОНАЛ</w:t>
      </w:r>
      <w:r>
        <w:rPr>
          <w:rFonts w:ascii="Times New Roman" w:hAnsi="Times New Roman"/>
          <w:sz w:val="20"/>
        </w:rPr>
        <w:t>У</w:t>
      </w:r>
    </w:p>
    <w:p w:rsidR="00000000" w:rsidRDefault="00667971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Порядок и виды обучения, организация инструктажа работающих - по ГОСТ 12.0.004-90.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 управлению транспортными средствами погрузочно-разгрузочных работ допускаются лица не моложе 18 лет, прошедшие обучение по специальной программе и имеющие удостоверение на право управления транспортным средством и выполнения соответствующего вида работ.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управлению </w:t>
      </w:r>
      <w:proofErr w:type="spellStart"/>
      <w:r>
        <w:rPr>
          <w:rFonts w:ascii="Times New Roman" w:hAnsi="Times New Roman"/>
          <w:sz w:val="20"/>
        </w:rPr>
        <w:t>электрофицированным</w:t>
      </w:r>
      <w:proofErr w:type="spellEnd"/>
      <w:r>
        <w:rPr>
          <w:rFonts w:ascii="Times New Roman" w:hAnsi="Times New Roman"/>
          <w:sz w:val="20"/>
        </w:rPr>
        <w:t xml:space="preserve"> транспортом допускаются водители, имеющие первую квалификационную группу по технике безопасности.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Водитель транспортного с</w:t>
      </w:r>
      <w:r>
        <w:rPr>
          <w:rFonts w:ascii="Times New Roman" w:hAnsi="Times New Roman"/>
          <w:sz w:val="20"/>
        </w:rPr>
        <w:t>редства, который работает с грузоподъемными механизмами, должен быть обучен по программе стропальщика, аттестован квалификационной комиссией и иметь удостоверение на право выполнения этих работ.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Лица, допущенные к обслуживанию транспортных средств по перевозке опасных грузов, должны проходить обучение безопасным приемам и методам труда по специальной программе с последующей аттестацией и иметь удостоверение.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Программы для обучения работающих, занятых перемещением грузов на предприятиях, должны сос</w:t>
      </w:r>
      <w:r>
        <w:rPr>
          <w:rFonts w:ascii="Times New Roman" w:hAnsi="Times New Roman"/>
          <w:sz w:val="20"/>
        </w:rPr>
        <w:t xml:space="preserve">тавляться с учетом требований стандартов безопасности труда, правил дорожного движения и правил по обеспечению безопасности перевозки опасных грузов автомобильным транспортом, утвержденных МВД СССР, "Правил устройства и безопасной эксплуатации грузоподъемных кранов", утвержденных Госгортехнадзором СССР, "Правил технической эксплуатации электроустановок потребителей", "Правил техники безопасности при эксплуатации электроустановок потребителя", утвержденных </w:t>
      </w:r>
      <w:proofErr w:type="spellStart"/>
      <w:r>
        <w:rPr>
          <w:rFonts w:ascii="Times New Roman" w:hAnsi="Times New Roman"/>
          <w:sz w:val="20"/>
        </w:rPr>
        <w:t>Госэнергонадзором</w:t>
      </w:r>
      <w:proofErr w:type="spellEnd"/>
      <w:r>
        <w:rPr>
          <w:rFonts w:ascii="Times New Roman" w:hAnsi="Times New Roman"/>
          <w:sz w:val="20"/>
        </w:rPr>
        <w:t xml:space="preserve"> и других нормативно-технических до</w:t>
      </w:r>
      <w:r>
        <w:rPr>
          <w:rFonts w:ascii="Times New Roman" w:hAnsi="Times New Roman"/>
          <w:sz w:val="20"/>
        </w:rPr>
        <w:t>кументов.</w:t>
      </w: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ТРЕБОВАНИЯ К ПРИМЕНЕНИЮ СРЕДСТВ ЗАЩИТЫ РАБОТАЮЩИХ</w:t>
      </w:r>
    </w:p>
    <w:p w:rsidR="00000000" w:rsidRDefault="00667971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При перемещении грузов на предприятиях средства защиты работающих от воздействия </w:t>
      </w:r>
      <w:r>
        <w:rPr>
          <w:rFonts w:ascii="Times New Roman" w:hAnsi="Times New Roman"/>
          <w:sz w:val="20"/>
        </w:rPr>
        <w:lastRenderedPageBreak/>
        <w:t>опасных и вредных производственных факторов должны соответствовать требованиям ГОСТ 12.4.011-89.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Работающие должны быть обеспечены средствами индивидуальной защиты с учетом воздействующих на них опасных и вредных производственных факторов в соответствии с отраслевыми нормами.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Все средства индивидуальной защиты, прим</w:t>
      </w:r>
      <w:r>
        <w:rPr>
          <w:rFonts w:ascii="Times New Roman" w:hAnsi="Times New Roman"/>
          <w:sz w:val="20"/>
        </w:rPr>
        <w:t>еняемые работающими при работах, связанных с внутризаводским перемещением грузов, должны подвергаться периодическим контрольным осмотрам и испытаниям в порядке и в сроки, установленные нормативно-технической документацией на эти средства.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Работающие, участвующие в выполнении погрузочно-разгрузочных работ грузоподъемными механизмами, должны носить защитные каски по ГОСТ 12.4.091-80 и ГОСТ 12.4.128-83.</w:t>
      </w: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66797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66797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Хранение, дезинфекция, дегазация, дезактивация, стирка и ремонт</w:t>
      </w:r>
      <w:r>
        <w:rPr>
          <w:rFonts w:ascii="Times New Roman" w:hAnsi="Times New Roman"/>
          <w:sz w:val="20"/>
        </w:rPr>
        <w:t xml:space="preserve"> спецодежды, </w:t>
      </w:r>
      <w:proofErr w:type="spellStart"/>
      <w:r>
        <w:rPr>
          <w:rFonts w:ascii="Times New Roman" w:hAnsi="Times New Roman"/>
          <w:sz w:val="20"/>
        </w:rPr>
        <w:t>спецобуви</w:t>
      </w:r>
      <w:proofErr w:type="spellEnd"/>
      <w:r>
        <w:rPr>
          <w:rFonts w:ascii="Times New Roman" w:hAnsi="Times New Roman"/>
          <w:sz w:val="20"/>
        </w:rPr>
        <w:t xml:space="preserve"> и других средств индивидуальной защиты работающих должны производиться в порядке, установленном органами санитарного надзора.</w:t>
      </w:r>
    </w:p>
    <w:p w:rsidR="00667971" w:rsidRDefault="00667971">
      <w:pPr>
        <w:ind w:firstLine="284"/>
        <w:jc w:val="both"/>
        <w:rPr>
          <w:rFonts w:ascii="Times New Roman" w:hAnsi="Times New Roman"/>
          <w:sz w:val="20"/>
        </w:rPr>
      </w:pPr>
    </w:p>
    <w:sectPr w:rsidR="00667971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A2"/>
    <w:rsid w:val="00667971"/>
    <w:rsid w:val="008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123.020-80</vt:lpstr>
    </vt:vector>
  </TitlesOfParts>
  <Company>Пермский ЦНТИ</Company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123.020-80</dc:title>
  <dc:creator>Попов Андрей Леонидович</dc:creator>
  <cp:lastModifiedBy>Windows User</cp:lastModifiedBy>
  <cp:revision>2</cp:revision>
  <dcterms:created xsi:type="dcterms:W3CDTF">2018-05-14T01:53:00Z</dcterms:created>
  <dcterms:modified xsi:type="dcterms:W3CDTF">2018-05-14T01:53:00Z</dcterms:modified>
</cp:coreProperties>
</file>