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4" w:rsidRDefault="003C1654" w:rsidP="003C1654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>ГОСТ 12.3.019-80</w:t>
      </w:r>
    </w:p>
    <w:p w:rsidR="003C1654" w:rsidRDefault="003C1654" w:rsidP="003C1654">
      <w:pPr>
        <w:jc w:val="right"/>
        <w:rPr>
          <w:color w:val="000000"/>
        </w:rPr>
      </w:pP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Группа Т58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3C1654" w:rsidRDefault="003C1654" w:rsidP="003C1654">
      <w:pPr>
        <w:pStyle w:val="Heading"/>
        <w:jc w:val="center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3C1654" w:rsidRDefault="003C1654" w:rsidP="003C1654">
      <w:pPr>
        <w:pStyle w:val="Heading"/>
        <w:jc w:val="center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>ИСПЫТАНИЯ И ИЗМЕРЕНИЯ ЭЛЕКТРИЧЕСКИЕ</w:t>
      </w:r>
    </w:p>
    <w:p w:rsidR="003C1654" w:rsidRDefault="003C1654" w:rsidP="003C1654">
      <w:pPr>
        <w:pStyle w:val="Heading"/>
        <w:jc w:val="center"/>
        <w:rPr>
          <w:color w:val="000000"/>
        </w:rPr>
      </w:pPr>
    </w:p>
    <w:p w:rsidR="003C1654" w:rsidRPr="003C1654" w:rsidRDefault="003C1654" w:rsidP="003C1654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Общие</w:t>
      </w:r>
      <w:r w:rsidRPr="003C1654">
        <w:rPr>
          <w:color w:val="000000"/>
          <w:lang w:val="en-US"/>
        </w:rPr>
        <w:t xml:space="preserve"> </w:t>
      </w:r>
      <w:r>
        <w:rPr>
          <w:color w:val="000000"/>
        </w:rPr>
        <w:t>требования</w:t>
      </w:r>
      <w:r w:rsidRPr="003C1654">
        <w:rPr>
          <w:color w:val="000000"/>
          <w:lang w:val="en-US"/>
        </w:rPr>
        <w:t xml:space="preserve"> </w:t>
      </w:r>
      <w:r>
        <w:rPr>
          <w:color w:val="000000"/>
        </w:rPr>
        <w:t>безопасности</w:t>
      </w:r>
    </w:p>
    <w:p w:rsidR="003C1654" w:rsidRPr="003C1654" w:rsidRDefault="003C1654" w:rsidP="003C1654">
      <w:pPr>
        <w:pStyle w:val="Heading"/>
        <w:jc w:val="center"/>
        <w:rPr>
          <w:color w:val="000000"/>
          <w:lang w:val="en-US"/>
        </w:rPr>
      </w:pPr>
    </w:p>
    <w:p w:rsidR="003C1654" w:rsidRPr="003C1654" w:rsidRDefault="003C1654" w:rsidP="003C1654">
      <w:pPr>
        <w:pStyle w:val="Heading"/>
        <w:jc w:val="center"/>
        <w:rPr>
          <w:color w:val="000000"/>
          <w:lang w:val="en-US"/>
        </w:rPr>
      </w:pPr>
      <w:r w:rsidRPr="003C1654">
        <w:rPr>
          <w:color w:val="000000"/>
          <w:lang w:val="en-US"/>
        </w:rPr>
        <w:t>Occupational safety standards system. Electrical tests and measurements.</w:t>
      </w:r>
    </w:p>
    <w:p w:rsidR="003C1654" w:rsidRPr="003C1654" w:rsidRDefault="003C1654" w:rsidP="003C1654">
      <w:pPr>
        <w:pStyle w:val="Heading"/>
        <w:jc w:val="center"/>
        <w:rPr>
          <w:color w:val="000000"/>
          <w:lang w:val="en-US"/>
        </w:rPr>
      </w:pPr>
      <w:r w:rsidRPr="003C1654">
        <w:rPr>
          <w:color w:val="000000"/>
          <w:lang w:val="en-US"/>
        </w:rPr>
        <w:t xml:space="preserve">General safety requirements </w:t>
      </w:r>
    </w:p>
    <w:p w:rsidR="003C1654" w:rsidRPr="003C1654" w:rsidRDefault="003C1654" w:rsidP="003C1654">
      <w:pPr>
        <w:jc w:val="right"/>
        <w:rPr>
          <w:color w:val="000000"/>
          <w:lang w:val="en-US"/>
        </w:rPr>
      </w:pPr>
      <w:r w:rsidRPr="003C1654">
        <w:rPr>
          <w:color w:val="000000"/>
          <w:lang w:val="en-US"/>
        </w:rPr>
        <w:t xml:space="preserve">     </w:t>
      </w:r>
    </w:p>
    <w:p w:rsidR="003C1654" w:rsidRPr="003C1654" w:rsidRDefault="003C1654" w:rsidP="003C1654">
      <w:pPr>
        <w:jc w:val="right"/>
        <w:rPr>
          <w:color w:val="000000"/>
          <w:lang w:val="en-US"/>
        </w:rPr>
      </w:pPr>
      <w:r w:rsidRPr="003C1654">
        <w:rPr>
          <w:color w:val="000000"/>
          <w:lang w:val="en-US"/>
        </w:rPr>
        <w:t xml:space="preserve">     </w:t>
      </w: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Дата введения 1981-07-01 </w:t>
      </w:r>
    </w:p>
    <w:p w:rsidR="003C1654" w:rsidRDefault="003C1654" w:rsidP="003C1654">
      <w:pPr>
        <w:ind w:firstLine="450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ВВЕДЕН В ДЕЙСТВИЕ постановлением Государственного комитета СССР по стандартам от 18 апреля 1980 г. N 1751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1986 г.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Госстандарта от 07.07.86 N 2020 снято ограничение срока действия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ИЗДАНИЕ (март 2001 г.) с Изменением N 1, утвержденным в июле 1986 г. (ИУС 10-86)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электрические испытания и измерения (далее - испытания), осуществляемые с целью проверки качества продукции, и устанавливает общие требования безопасности к проведению указанных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Стандарт не распространяется на исследовательские испытания, испытания с применением малого напряжения, а также испытания, осуществляемые во взрывоопасных средах.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1.1. Перечень опасных и вредных факторов, которые могут возникать в рабочей зоне в процессе испытаний, приведен в приложении 1.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 Требования безопасности конкретных видов испытаний - в соответствии с </w:t>
      </w:r>
      <w:r>
        <w:rPr>
          <w:vanish/>
          <w:color w:val="000000"/>
        </w:rPr>
        <w:t>#M12291 9051953</w:t>
      </w:r>
      <w:r>
        <w:rPr>
          <w:color w:val="000000"/>
        </w:rPr>
        <w:t>ГОСТ 12.1.004-91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5200302</w:t>
      </w:r>
      <w:r>
        <w:rPr>
          <w:color w:val="000000"/>
        </w:rPr>
        <w:t>ГОСТ 12.1.019-79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1200007336</w:t>
      </w:r>
      <w:r>
        <w:rPr>
          <w:color w:val="000000"/>
        </w:rPr>
        <w:t>ГОСТ 12.3.002-75</w:t>
      </w:r>
      <w:r>
        <w:rPr>
          <w:vanish/>
          <w:color w:val="000000"/>
        </w:rPr>
        <w:t>#S</w:t>
      </w:r>
      <w:r>
        <w:rPr>
          <w:color w:val="000000"/>
        </w:rPr>
        <w:t>, настоящим стандартом в зависимости от: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стадии жизненного цикла продукции (изготовление, монтаж, эксплуатация, ремонт);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размещения объекта испытаний (на испытательном стенде (ИС), вне его);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наличия или отсутствия необходимости осуществлять контакт средств испытаний и (или) средств измерений (далее - средств испытаний) с объектом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1. Под объектом испытаний следует понимать один или несколько однотипных объектов, испытываемых одновременно одним и тем же средством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 Под испытаниями продукции на стадии ее эксплуатации следует понимать испытания действующих электроустановок, находящихся в эксплуатации. К испытаниям продукции на стадии ее эксплуатации в отношении мер безопасности приравниваются также испытания продукции, осуществляемые при ее монтаже или ремонте.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1.3. Требования безопасности конкретных видов испытаний должны быть внесены в стандарты, технические условия и инструкции по охране труда.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1.2, 1.3. (Измененная редакция, Изм. N 1).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1.4. Термины, применяемые в настоящем стандарте, и их пояснения приведены в приложении 2.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ТРЕБОВАНИЯ К ОРГАНИЗАЦИИ И ПРОВЕДЕНИЮ ИСПЫТАНИЙ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2.1. Испытания следует проводить по программам (методикам) стандартов и технических условий на продукцию и (или) на методы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Испытания электроустановок и вновь вводимого в эксплуатацию электрооборудования допускается проводить по программам, предусмотренным </w:t>
      </w:r>
      <w:r>
        <w:rPr>
          <w:vanish/>
          <w:color w:val="000000"/>
        </w:rPr>
        <w:t>#M12291 1200003114</w:t>
      </w:r>
      <w:r>
        <w:rPr>
          <w:color w:val="000000"/>
        </w:rPr>
        <w:t>правилами устройства электроустановок</w:t>
      </w:r>
      <w:r>
        <w:rPr>
          <w:vanish/>
          <w:color w:val="000000"/>
        </w:rPr>
        <w:t>#S</w:t>
      </w:r>
      <w:r>
        <w:rPr>
          <w:color w:val="000000"/>
        </w:rPr>
        <w:t>, утвержденными Госэнергонадзором.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2.2. Проведение испытаний одним лицом допускается только при использовании стационарных ИС, у которых токоведущие части закрыты сплошными или сетчатыми ограждениями, а двери снабжены блокировкой в соответствии с требованиями п.7.5.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2.3. Разрешение на проведение испытаний действующих электроустановок должно быть оформлено в соответствии с правилами электробезопасности.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2.4. Подготовку объекта и средств испытаний к испытаниям, сборку и разборку испытательных (измерительных) цепей следует выполнять при отсутствии на объекте испытаний (на его части, подлежащей испытанию) и на средствах испытаний напряжения и остаточного заряда.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Рабочее напряжение и остаточный заряд должны быть сняты также с других объектов (других частей объекта испытаний) или эти объекты (части объектов) должны быть на время подготовки и проведения испытаний ограждены, если не исключено прикосновение или приближение к ним персонала на расстояния, меньшие указанных в п.5.8.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2.1-2.4. 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2.5. На объектах испытаний, имеющих движущиеся части, присоединение и отсоединение средств испытаний необходимо выполнять после полной остановки этих частей. Следует также принимать меры, предотвращающие непредусмотренный пуск таких объектов во время выполнения соединений.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2.6. Снятие напряжения и остаточного заряда с объектов и средств, указанных в п.2.4, и предупреждение ошибочного появления на них напряжения необходимо обеспечивать: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отключением источников питания (внешних и внутренних);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разрядкой заряжающихся элементов (фильтров, накопительных емкостей и др.);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заземлением выводов и других доступных прикосновению токоведущих частей;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блокировкой.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2.7. При проведении испытаний вне ИС вокруг объектов и средств испытаний следует установить временные ограждения и заземление, если нет постоянных. Временные ограждения необходимо устанавливать при испытаниях на ИС в случаях, когда программой испытаний, инструкцией по эксплуатации ИС или инструкцией по охране труда предусматривается присутствие персонала на испытательном поле после подачи испытательной нагрузки.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 ограждениях, а также в местах расположения частей объектов испытаний следует вывешивать знаки безопасности по </w:t>
      </w:r>
      <w:r>
        <w:rPr>
          <w:vanish/>
          <w:color w:val="000000"/>
        </w:rPr>
        <w:t>#M12291 1200003391</w:t>
      </w:r>
      <w:r>
        <w:rPr>
          <w:color w:val="000000"/>
        </w:rPr>
        <w:t>ГОСТ 12.4.026-76</w:t>
      </w:r>
      <w:r>
        <w:rPr>
          <w:vanish/>
          <w:color w:val="000000"/>
        </w:rPr>
        <w:t>#S</w:t>
      </w:r>
      <w:r>
        <w:rPr>
          <w:color w:val="000000"/>
        </w:rPr>
        <w:t xml:space="preserve"> с поясняющими надписями (плакатами) согласно правилам электробезопасности.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Снимать знаки безопасности и разбирать ограждения следует только после снятия испытательной нагрузки и остаточного заряда.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2.8. Снимать заземления, наложенные на токоведущие части средств испытаний и объектов испытаний, необходимо перед подачей испытательной нагрузки.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2.9. Подавать испытательную нагрузку на объект испытаний следует после удаления персонала с испытательного поля за исключением лиц, указанных в п.2.7, и предварительного оповещения звуковым сигналом.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Не допускается находиться на испытываемом оборудовании во время проведения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2.10. Не следует выполнять на объекте испытаний, находящемся под испытательной нагрузкой, монтажные, наладочные и ремонтные работы.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2.11. Проводить испытания вне помещений при грозе, тумане или атмосферных осадках допускается, если воздействие упомянутых факторов предусмотрено программой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2.12. За персоналом, находящимся на испытательном поле после подачи испытательной нагрузки и работающим с переносными средствами измерений на высоте, необходимо осуществлять непрерывное наблюдение согласно правилам электробезопасности.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2.13. Проводить испытания с помощью бесконтактных переносных средств измерений, например, электроизмерительных клещей допускается, если расстояние между токоведущими частями объекта испытаний и других объектов, находящихся под напряжением, и землей (заземленными конструкциями) таково, что обеспечена невозможность электрического пробоя.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ТРЕБОВАНИЯ К ПОМЕЩЕНИЯМ ДЛЯ ИСПЫТАНИЙ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Помещения, предназначенные для испытаний, должны удовлетворять требованиям пожарной безопасности по </w:t>
      </w:r>
      <w:r>
        <w:rPr>
          <w:vanish/>
          <w:color w:val="000000"/>
        </w:rPr>
        <w:t>#M12291 9051953</w:t>
      </w:r>
      <w:r>
        <w:rPr>
          <w:color w:val="000000"/>
        </w:rPr>
        <w:t>ГОСТ 12.1.004-91</w:t>
      </w:r>
      <w:r>
        <w:rPr>
          <w:vanish/>
          <w:color w:val="000000"/>
        </w:rPr>
        <w:t>#S</w:t>
      </w:r>
      <w:r>
        <w:rPr>
          <w:color w:val="000000"/>
        </w:rPr>
        <w:t xml:space="preserve"> и требованиям санитарных норм СН 245-71, утвержденных Госстроем СССР.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3.2. Помещения для испытаний должны иметь: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водостоки (если испытания проводят с применением проточной воды);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маслоотводы (если испытывают маслонаполненное оборудование);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аварийное освещение или переносные светильники с автономным питанием;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средства пожаротушения;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средства для оказания первой помощи пострадавшим.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СРЕДСТВАМ ИСПЫТАНИЙ И ИЗМЕРЕНИЙ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Требования безопасности к оборудованию, входящему в состав средств испытаний, - по </w:t>
      </w:r>
      <w:r>
        <w:rPr>
          <w:vanish/>
          <w:color w:val="000000"/>
        </w:rPr>
        <w:t>#M12291 901702428</w:t>
      </w:r>
      <w:r>
        <w:rPr>
          <w:color w:val="000000"/>
        </w:rPr>
        <w:t>ГОСТ 12.2.003-91</w:t>
      </w:r>
      <w:r>
        <w:rPr>
          <w:vanish/>
          <w:color w:val="000000"/>
        </w:rPr>
        <w:t>#S</w:t>
      </w:r>
      <w:r>
        <w:rPr>
          <w:color w:val="000000"/>
        </w:rPr>
        <w:t xml:space="preserve">, к электротехническим изделиям - по </w:t>
      </w:r>
      <w:r>
        <w:rPr>
          <w:vanish/>
          <w:color w:val="000000"/>
        </w:rPr>
        <w:t>#M12291 1200008440</w:t>
      </w:r>
      <w:r>
        <w:rPr>
          <w:color w:val="000000"/>
        </w:rPr>
        <w:t>ГОСТ 12.2.007.0-75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9051582</w:t>
      </w:r>
      <w:r>
        <w:rPr>
          <w:color w:val="000000"/>
        </w:rPr>
        <w:t>ГОСТ 12.2.007.11-75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1200000276</w:t>
      </w:r>
      <w:r>
        <w:rPr>
          <w:color w:val="000000"/>
        </w:rPr>
        <w:t>ГОСТ 12.2.007.12-88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1200008520</w:t>
      </w:r>
      <w:r>
        <w:rPr>
          <w:color w:val="000000"/>
        </w:rPr>
        <w:t>ГОСТ 12.2.007.13-2000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9051584</w:t>
      </w:r>
      <w:r>
        <w:rPr>
          <w:color w:val="000000"/>
        </w:rPr>
        <w:t>ГОСТ 12.2.007.14-75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1200004555</w:t>
      </w:r>
      <w:r>
        <w:rPr>
          <w:color w:val="000000"/>
        </w:rPr>
        <w:t>ГОСТ 22789-94</w:t>
      </w:r>
      <w:r>
        <w:rPr>
          <w:vanish/>
          <w:color w:val="000000"/>
        </w:rPr>
        <w:t>#S</w:t>
      </w:r>
      <w:r>
        <w:rPr>
          <w:color w:val="000000"/>
        </w:rPr>
        <w:t>.*</w:t>
      </w: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_________________</w:t>
      </w: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действует </w:t>
      </w:r>
      <w:r>
        <w:rPr>
          <w:vanish/>
          <w:color w:val="000000"/>
        </w:rPr>
        <w:t>#M12291 1200018003</w:t>
      </w:r>
      <w:r>
        <w:rPr>
          <w:color w:val="000000"/>
        </w:rPr>
        <w:t>ГОСТ Р 51321.1-2000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Средства измерений электрических величин - по </w:t>
      </w:r>
      <w:r>
        <w:rPr>
          <w:vanish/>
          <w:color w:val="000000"/>
        </w:rPr>
        <w:t>#M12291 1200023321</w:t>
      </w:r>
      <w:r>
        <w:rPr>
          <w:color w:val="000000"/>
        </w:rPr>
        <w:t>ГОСТ 22261-94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4.2. Освещенность должна быть не менее: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tbl>
      <w:tblPr>
        <w:tblW w:w="0" w:type="auto"/>
        <w:tblInd w:w="3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040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шкал средств испытаний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лк </w:t>
            </w: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коммутационных аппаратов средств испытаний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лк </w:t>
            </w: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объектов испытаний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лк </w:t>
            </w:r>
          </w:p>
        </w:tc>
      </w:tr>
    </w:tbl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4.3. Доступные прикосновению металлические нетоковедущие части средств испытаний и объектов испытаний следует заземлить на время испытаний, а при невозможности заземления - оградить.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4.4. В ИС, предназначенные для испытания изделий, способных накапливать электрический заряд (кабели, конденсаторы и др.) и в ИС, имеющие заряжающиеся элементы, должны входить разрядные устройства.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4.5. ИС, предназначенные для испытаний электрической прочности изоляции, должны иметь устройства для автоматического снятия заряда с объекта испытания при пробое его изоляции и ограничение (при необходимости) тока короткого замыкания в испытательной цепи.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В процессе испытания электрической прочности изоляции напряжением, индуктированным в объекте испытаний, допускается при пробое изоляции снимать с него напряжение вручную.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4.6. ИС должны иметь устройство для подачи звукового сигнала.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Работа на ИС, не оборудованном устройством подачи звукового сигнала, допускается, если сигнал, поданный с места управления испытаниями голосом (жестом), слышен (виден) на рабочих местах персонала, участвующего в испытаниях.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4.7. В цепи питания ИС или в цепи пункта подключения должен быть аппарат с видимым разрывом.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В стационарных ИС допускается применение двух последовательно включенных коммутационных аппаратов без видимого разрыва при наличии световой сигнализации, указывающей на отключенное состояние обоих аппаратов.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Коммутационный аппарат в цепи питания ИС, создаваемого на время проведения испытаний, должен быть размещен на месте управления испытаниями.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Применять коммутационные аппараты без обозначения фаз (полюсов) источников питания не допускается.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4.8. В цепи питания ИС, предназначенного для присоединения к сети напряжением 380/220 В, должны быть предохранители или автоматические выключатели.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4.9. В ИС с несколькими пунктами подключения должно быть обеспечено снятие напряжения со всех пунктов подключения коммутационными аппаратами, управляемыми одним командным импульсом.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4.10. ИС должен быть укомплектован схемами испытательных (измерительных) цепей.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4.11. Провода, предназначенные для сборки испытательных (измерительных) цепей, должны быть снабжены наконечниками и маркировкой, соответствующей обозначениям на схемах.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Без наконечников и маркировки допускается использовать соединительные провода от выводов источника испытательной нагрузки или пункта подключения к выводам объекта испытаний.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4.12. Провод, соединяющий источник испытательной нагрузки с объектом испытаний, должен быть закреплен так, чтобы исключить возможность его приближения к находящимся под рабочим напряжением токоведущим частям на расстоянии, менее указанных в п.5.9.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4.13. Для осуществления кратковременного электрического контакта средств измерений с объектом испытаний следует применять гибкие провода, оканчивающиеся щупами.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ТРЕБОВАНИЯ К РАЗМЕЩЕНИЮ СРЕДСТВ ИСПЫТАНИЙ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РАБОЧИМ МЕСТАМ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5.1. В передвижном ИС части его напряжением до 1000 В и части напряжением выше 1000 В должны находиться раздельно (в разных помещениях или отсеках ИС). Между помещениями (отсеками) должна быть дверь с блокировкой и сигнализацией.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5.2. Объекты и средства испытаний необходимо ограждать, чтобы исключить возможность электрического перекрытия с них на оборудование. Допускается вместо ограждений устанавливать сигнализацию.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5.3. Пульт управления ИС должен быть расположен так, чтобы объект испытаний находился в прямой видимости. В ином случае между персоналом, работающим на пульте и у объекта испытаний, следует установить телефонную связь или звуковую сигнализацию.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5.4. При необходимости размещения отдельных частей средств испытаний над местами прохода людей указанные части должны иметь снизу постоянные ограждения, расположенные на высоте не менее 2,5 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При испытаниях вне ИС ограждения могут быть временными.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5.5. Части объектов и средств испытаний, которые при испытании могут разрушиться с опасностью для работающих, должны быть помещены в кожухи, исключающие эту опасность.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5.6. Расстояния токоведущих частей объектов и средств испытаний от постоянных заземленных ограждений и других заземленных элементов должны быть не менее указанных ниже.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tbl>
      <w:tblPr>
        <w:tblW w:w="0" w:type="auto"/>
        <w:tblInd w:w="3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5"/>
        <w:gridCol w:w="2670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Испытательное напряжение, кВ: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Расстояние, м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импульсное (максимальное значение)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     1 до  100 включ.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 100   "   150 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150   "   400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400  "   600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600  " 1000 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1000 " 1500 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1500  " 2000 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2000  " 2500  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промышленной частоты (действующее значение) и постоянного тока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      1 до     6 включ.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     6   "    10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  10  "    20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  20  "    50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  50  "  100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100  "  250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250  "  400 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  400  "  800    "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4,00 </w:t>
            </w:r>
          </w:p>
        </w:tc>
      </w:tr>
    </w:tbl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5.7. Расстояния токоведущих частей средств и объектов испытаний от временных ограждений, выполненных в виде сплошных жестких щитов из изоляционных материалов, а также от стен из изоляционных материалов, должны быть вдвое больше приведенных в п.5.6.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При использовании в качестве временных ограждений канатов (лент) из изоляционного материала указанные расстояния должны быть втрое больше приведенных в п.5.6, но не менее 1 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Требования не распространяются на временные ограждения токоведущих частей действующих электроустановок, не являющихся объектом испытаний и находящихся во время испытаний под рабочим напряжением.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5.8. Расстояния между временными ограждениями, выполненными из изоляционных материалов, и токоведущими частями действующих электроустановок по п.5.7 должны быть не менее указанных ниже.    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0"/>
        <w:gridCol w:w="3270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Рабочее напряжение</w:t>
            </w:r>
          </w:p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(номинальное значение), кВ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Расстояние, м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 до 15 включ.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15  " 35  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   35  " 110 "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ind w:firstLine="630"/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  <w:p w:rsidR="003C1654" w:rsidRDefault="003C1654">
            <w:pPr>
              <w:ind w:firstLine="630"/>
              <w:jc w:val="both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ind w:firstLine="6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2,50 </w:t>
            </w:r>
          </w:p>
        </w:tc>
      </w:tr>
    </w:tbl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5.9. Расстояния от соединительных проводов средств испытаний до токоведущих частей объектов, находящихся под рабочим напряжением от 1 до 15 кВ включительно, должны быть не менее 0,7 м; свыше 15 до 35 кВ включительно - не менее 1 м; свыше 35 до 110 кВ включительно, 154 и 220 кВ - как указано в п.5.8.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5.10. Воздушные зазоры между токоведущими частями объекта испытаний, находящимися под испытательным напряжением, и токоведущими частями того же объекта, находящимися под рабочим напряжением, должны быть не менее приведенных ниже.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0"/>
        <w:gridCol w:w="3075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Рабочее напряжение</w:t>
            </w:r>
          </w:p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(номинальное значение), кВ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Расстояние, м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0,125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0,200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0,500 </w:t>
            </w:r>
          </w:p>
        </w:tc>
      </w:tr>
    </w:tbl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5.11. Требования к постоянным рабочим местам - по </w:t>
      </w:r>
      <w:r>
        <w:rPr>
          <w:vanish/>
          <w:color w:val="000000"/>
        </w:rPr>
        <w:t>#M12291 1200003913</w:t>
      </w:r>
      <w:r>
        <w:rPr>
          <w:color w:val="000000"/>
        </w:rPr>
        <w:t>ГОСТ 12.2.032-78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#M12291 1200005187</w:t>
      </w:r>
      <w:r>
        <w:rPr>
          <w:color w:val="000000"/>
        </w:rPr>
        <w:t>ГОСТ 12.2.033-78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5.12. Рабочие места персонала, который обслуживает передвижной ИС, имеющий помещения (отсеки), должны быть оборудованы в помещении (отсеке), где установлены части средств испытаний напряжением до 1000 В.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ТРЕБОВАНИЯ К ПЕРСОНАЛУ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6.1. Испытания должен проводить персонал, прошедший обучение в соответствии с требованиями </w:t>
      </w:r>
      <w:r>
        <w:rPr>
          <w:vanish/>
          <w:color w:val="000000"/>
        </w:rPr>
        <w:t>#M12291 5200170</w:t>
      </w:r>
      <w:r>
        <w:rPr>
          <w:color w:val="000000"/>
        </w:rPr>
        <w:t>ГОСТ 12.0.004-90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6.2. В удостоверениях о проверке знаний лиц, допущенных к проведению испытаний вне ИС, должна быть сделана запись о праве выполнения ими указанных работ.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7. ТРЕБОВАНИЯ К СРЕДСТВАМ ЗАЩИТЫ РАБОТАЮЩИХ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ИХ ПРИМЕНЕНИЮ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7.1. Средства защиты работающих от воздействия опасных и вредных факторов, которые могут возникать в процессе испытаний - по </w:t>
      </w:r>
      <w:r>
        <w:rPr>
          <w:vanish/>
          <w:color w:val="000000"/>
        </w:rPr>
        <w:t>#M12291 5200302</w:t>
      </w:r>
      <w:r>
        <w:rPr>
          <w:color w:val="000000"/>
        </w:rPr>
        <w:t>ГОСТ 12.1.019-79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7.2. Металлические ограждения испытательных полей должны быть заземлены.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7.3. Высота постоянных ограждений должна быть не менее 1,7 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Двери в постоянных ограждениях должны открываться наружу или раздвигаться. Замки дверей должны быть самозапирающимися и изнутри открываться без ключа (ручкой). Рядом с дверью должно быть световое табло, указывающее на наличие напряжения на испытательном поле.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7.4. Высота временных ограждений, выполненных в виде жестких щитов, ширм и т.д., должна быть не менее 1,8 м.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7.5. Блокировка ИС должна быть устроена так, чтобы при открывании двери напряжение с источника испытательной нагрузки (с пунктов подключения) и с объекта испытаний снималось полностью, а при открытых дверях подача напряжения на источник испытательной нагрузки (пункт подключения) и на объект испытаний была невозможна.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7.6. Световая сигнализация в цепи питания ИС должна быть выполнена так, чтобы при включенных коммутационных аппаратах по п.4.7 горели лампы красного цвета, а при отключенных - зеленого цвета.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7.7. Переносные заземления, предназначенные для снятия остаточного заряда с объектов и средств по п.2.4, должны иметь сечение не менее 4 мм</w:t>
      </w:r>
      <w:r w:rsidR="00507A50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  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ОПАСНЫХ (ВРЕДНЫХ) ФАКТОРОВ И НАИМЕНОВАНИЕ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ДОКУМЕНТОВ, РЕГЛАМЕНТИРУЮЩИХ ДОПУСТИМЫЕ ЗНАЧЕНИЯ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ЭТИХ ФАКТОРОВ И МЕТОДЫ ИХ КОНТРОЛЯ </w:t>
      </w:r>
    </w:p>
    <w:p w:rsidR="003C1654" w:rsidRDefault="003C1654" w:rsidP="003C1654">
      <w:pPr>
        <w:ind w:firstLine="450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6045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опасного (вредного) фактора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документа, регламентирующего предельно допустимое значение фактора и методы контроля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Недопустимое значение тока в цепи при его воздействии на организм человека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Санитарно-гигиенические нормы на предельно допустимые токи при их воздействии на организм человека, N 1978-79,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Повышенный уровень ультразвука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5200273</w:t>
            </w:r>
            <w:r>
              <w:rPr>
                <w:color w:val="000000"/>
              </w:rPr>
              <w:t>ГОСТ 12.1.001-89</w:t>
            </w:r>
            <w:r>
              <w:rPr>
                <w:vanish/>
                <w:color w:val="000000"/>
              </w:rPr>
              <w:t>#S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Повышенный уровень шума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5200291</w:t>
            </w:r>
            <w:r>
              <w:rPr>
                <w:color w:val="000000"/>
              </w:rPr>
              <w:t>ГОСТ 12.1.003-83</w:t>
            </w:r>
            <w:r>
              <w:rPr>
                <w:vanish/>
                <w:color w:val="000000"/>
              </w:rPr>
              <w:t>#S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Повышенный уровень ионизирующих излучений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1200003972</w:t>
            </w:r>
            <w:r>
              <w:rPr>
                <w:color w:val="000000"/>
              </w:rPr>
              <w:t>Нормы радиационной безопасности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(НРБ-76), N 141-76, утвержденные Минздравом СССР; основные санитарные правила работы с радиоактивными веществами и др. источниками ионизирующих излучений (ОСП-72), N 950-72/80,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Повышенный уровень лазерного излучения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Санитарные правила при работе с лазерами,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Повышенная напряженность электромагнитного поля радиочастот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5200272</w:t>
            </w:r>
            <w:r>
              <w:rPr>
                <w:color w:val="000000"/>
              </w:rPr>
              <w:t>ГОСТ 12.1.006-84</w:t>
            </w:r>
            <w:r>
              <w:rPr>
                <w:vanish/>
                <w:color w:val="000000"/>
              </w:rPr>
              <w:t>#S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Повышенная напряженность электрического поля токов промышленной частоты напряжением 400 кВ и выше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5200271</w:t>
            </w:r>
            <w:r>
              <w:rPr>
                <w:color w:val="000000"/>
              </w:rPr>
              <w:t>ГОСТ 12.1.002-84</w:t>
            </w:r>
            <w:r>
              <w:rPr>
                <w:vanish/>
                <w:color w:val="000000"/>
              </w:rPr>
              <w:t>#S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Повышенная напряженность </w:t>
            </w:r>
            <w:r>
              <w:rPr>
                <w:color w:val="000000"/>
              </w:rPr>
              <w:lastRenderedPageBreak/>
              <w:t>электростатического поля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Санитарно-гигиенические нормы допустимой </w:t>
            </w:r>
            <w:r>
              <w:rPr>
                <w:color w:val="000000"/>
              </w:rPr>
              <w:lastRenderedPageBreak/>
              <w:t>напряженности электростатического поля, N 1757-77,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Повышенная напряженность магнитного поля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Предельно допустимые уровни воздействия постоянных магнитных полей при работе с магнитными устройствами и магнитными материалами, N 1742-77,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Недостаточная освещенность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Строительные нормы и правила СНиП II-4-79*, II-A.9-71, утвержденные Госстроем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* Взамен СНиП II-4-79 принят и введен в действие </w:t>
            </w:r>
            <w:r>
              <w:rPr>
                <w:vanish/>
                <w:color w:val="000000"/>
              </w:rPr>
              <w:t>#M12291 871001026</w:t>
            </w:r>
            <w:r>
              <w:rPr>
                <w:color w:val="000000"/>
              </w:rPr>
              <w:t>СНиП 23-05-95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.  Примечание "КОДЕКС"</w:t>
            </w:r>
          </w:p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3C1654" w:rsidRDefault="003C16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Повышенные или пониженные температура, влажность, скорость движения воздуха и повышенное содержание в нем вредных веществ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1200003608</w:t>
            </w:r>
            <w:r>
              <w:rPr>
                <w:color w:val="000000"/>
              </w:rPr>
              <w:t>ГОСТ 12.1.005-88</w:t>
            </w:r>
            <w:r>
              <w:rPr>
                <w:vanish/>
                <w:color w:val="000000"/>
              </w:rPr>
              <w:t>#S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Повышенная или пониженная ионизация воздуха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Указания (временные) по компенсации аэроионной недостаточности в помещениях промышленных предприятий и эксплуатации аэроионных аэроионизаторов, N 1601-77, утвержденные Минздравом СССР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</w:tbl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C1654" w:rsidRDefault="003C1654" w:rsidP="003C1654">
      <w:pPr>
        <w:jc w:val="right"/>
        <w:rPr>
          <w:color w:val="000000"/>
        </w:rPr>
      </w:pP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3C1654" w:rsidRDefault="003C1654" w:rsidP="003C1654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3C1654" w:rsidRDefault="003C1654" w:rsidP="003C165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ТЕРМИНЫ, ПРИМЕНЯЕМЫЕ В СТАНДАРТЕ, И ИХ ПОЯСНЕНИЯ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6480"/>
      </w:tblGrid>
      <w:tr w:rsidR="003C165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Термин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  <w:p w:rsidR="003C1654" w:rsidRDefault="003C1654">
            <w:pPr>
              <w:jc w:val="center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Электроустановка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Испытательная нагрузка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Электрическая нагрузка, воздействующая на объект испытания во время испытания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Испытательная цепь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Электрическая цепь с устройствами, назначение которых состоит в создании воздействия на объект испытания, в управлении процессом испытания и в получении информации о результатах испытания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Испытательное поле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 (площадка), на которой установлен (находится) объект испытания во время испытания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Пульт управления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Устройство, входящее в состав испытательного стенда и предназначенное для управления испытаниями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  <w:tr w:rsidR="003C16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Пульт подключения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654" w:rsidRDefault="003C1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Устройство, предназначенное для электрического соединения источника испытательной нагрузки с объектом испытаний</w:t>
            </w:r>
          </w:p>
          <w:p w:rsidR="003C1654" w:rsidRDefault="003C1654">
            <w:pPr>
              <w:jc w:val="both"/>
              <w:rPr>
                <w:color w:val="000000"/>
              </w:rPr>
            </w:pPr>
          </w:p>
        </w:tc>
      </w:tr>
    </w:tbl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ПРИЛОЖЕНИЯ 1, 2. (Измененная редакция, Изм. N 1). </w:t>
      </w: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>ПРИЛОЖЕНИЕ 3. (Исключено, Изм. N 1).</w:t>
      </w:r>
    </w:p>
    <w:p w:rsidR="003C1654" w:rsidRDefault="003C1654" w:rsidP="003C1654">
      <w:pPr>
        <w:ind w:firstLine="450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Текст документа сверен по: </w:t>
      </w: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официальное издание </w:t>
      </w: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"Система стандартов безопасности труда". Сб. ГОСТов - </w:t>
      </w:r>
    </w:p>
    <w:p w:rsidR="003C1654" w:rsidRDefault="003C1654" w:rsidP="003C165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2001 </w:t>
      </w:r>
    </w:p>
    <w:p w:rsidR="00B3609B" w:rsidRDefault="00B3609B"/>
    <w:sectPr w:rsidR="00B3609B" w:rsidSect="003C16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3C1654"/>
    <w:rsid w:val="00507A50"/>
    <w:rsid w:val="00552CF6"/>
    <w:rsid w:val="009C6426"/>
    <w:rsid w:val="00B3609B"/>
    <w:rsid w:val="00C40A52"/>
    <w:rsid w:val="00CB4C86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C165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C165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paklin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