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6" w:rsidRDefault="00C255B6">
      <w:pPr>
        <w:jc w:val="center"/>
        <w:rPr>
          <w:b/>
          <w:sz w:val="24"/>
        </w:rPr>
      </w:pPr>
    </w:p>
    <w:p w:rsidR="00C255B6" w:rsidRDefault="00C255B6">
      <w:pPr>
        <w:pBdr>
          <w:bottom w:val="single" w:sz="4" w:space="1" w:color="auto"/>
        </w:pBdr>
        <w:jc w:val="center"/>
        <w:rPr>
          <w:b/>
          <w:sz w:val="24"/>
          <w:u w:val="single"/>
        </w:rPr>
      </w:pPr>
      <w:r>
        <w:rPr>
          <w:b/>
          <w:sz w:val="24"/>
        </w:rPr>
        <w:t>ВЕДОМСТВЕННЫЕ  СТРОИТЕЛЬНЫЕ  НОРМЫ</w:t>
      </w:r>
    </w:p>
    <w:p w:rsidR="00C255B6" w:rsidRDefault="00C255B6">
      <w:pPr>
        <w:jc w:val="center"/>
        <w:rPr>
          <w:b/>
          <w:sz w:val="24"/>
        </w:rPr>
      </w:pPr>
    </w:p>
    <w:p w:rsidR="00C255B6" w:rsidRPr="009F363E" w:rsidRDefault="00C255B6">
      <w:pPr>
        <w:spacing w:before="120" w:after="120"/>
        <w:jc w:val="center"/>
        <w:rPr>
          <w:sz w:val="28"/>
        </w:rPr>
      </w:pPr>
      <w:r w:rsidRPr="009F363E">
        <w:rPr>
          <w:b/>
          <w:sz w:val="28"/>
        </w:rPr>
        <w:t xml:space="preserve">ТЕХНИЧЕСКИЕ ТРЕБОВАНИЯ (МОНТАЖНЫЕ) </w:t>
      </w:r>
      <w:r w:rsidRPr="009F363E">
        <w:rPr>
          <w:b/>
          <w:sz w:val="28"/>
        </w:rPr>
        <w:br/>
        <w:t xml:space="preserve">К ПРОЕКТИРОВАНИЮ ОБЪЕКТОВ </w:t>
      </w:r>
      <w:r w:rsidRPr="009F363E">
        <w:rPr>
          <w:b/>
          <w:sz w:val="28"/>
        </w:rPr>
        <w:br/>
        <w:t xml:space="preserve">НЕФТЕПЕРЕРАБАТЫВАЮЩЕЙ </w:t>
      </w:r>
      <w:r w:rsidRPr="009F363E">
        <w:rPr>
          <w:b/>
          <w:sz w:val="28"/>
        </w:rPr>
        <w:br/>
        <w:t xml:space="preserve">И НЕФТЕХИМИЧЕСКОЙ ПРОМЫШЛЕННОСТИ </w:t>
      </w:r>
      <w:r w:rsidRPr="009F363E">
        <w:rPr>
          <w:b/>
          <w:sz w:val="28"/>
        </w:rPr>
        <w:br/>
        <w:t>С ПРИМЕНЕНИЕМ БЛОКОВ</w:t>
      </w:r>
    </w:p>
    <w:p w:rsidR="00C255B6" w:rsidRPr="009F363E" w:rsidRDefault="00C255B6">
      <w:pPr>
        <w:spacing w:before="120" w:after="120"/>
        <w:jc w:val="center"/>
        <w:rPr>
          <w:sz w:val="24"/>
        </w:rPr>
      </w:pPr>
      <w:r w:rsidRPr="009F363E">
        <w:rPr>
          <w:sz w:val="24"/>
        </w:rPr>
        <w:t>СИСТЕМЫ АВТОМАТИЗАЦИИ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31"/>
        <w:gridCol w:w="2506"/>
        <w:gridCol w:w="3084"/>
      </w:tblGrid>
      <w:tr w:rsidR="00C255B6" w:rsidRPr="009F363E" w:rsidTr="009F363E">
        <w:trPr>
          <w:trHeight w:val="101"/>
          <w:jc w:val="center"/>
        </w:trPr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B6" w:rsidRPr="009F363E" w:rsidRDefault="00C255B6">
            <w:pPr>
              <w:spacing w:before="120"/>
              <w:jc w:val="center"/>
              <w:rPr>
                <w:sz w:val="24"/>
              </w:rPr>
            </w:pPr>
            <w:r w:rsidRPr="009F363E">
              <w:rPr>
                <w:b/>
                <w:sz w:val="24"/>
              </w:rPr>
              <w:t>ВСН 505-87</w:t>
            </w:r>
          </w:p>
        </w:tc>
        <w:tc>
          <w:tcPr>
            <w:tcW w:w="1437" w:type="pct"/>
            <w:shd w:val="clear" w:color="auto" w:fill="auto"/>
          </w:tcPr>
          <w:p w:rsidR="00C255B6" w:rsidRPr="009F363E" w:rsidRDefault="00C255B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B6" w:rsidRPr="009F363E" w:rsidRDefault="00C255B6">
            <w:pPr>
              <w:spacing w:before="120"/>
              <w:jc w:val="center"/>
              <w:rPr>
                <w:sz w:val="24"/>
              </w:rPr>
            </w:pPr>
            <w:r w:rsidRPr="009F363E">
              <w:rPr>
                <w:b/>
                <w:sz w:val="24"/>
              </w:rPr>
              <w:t>ВСН 216-87</w:t>
            </w:r>
          </w:p>
        </w:tc>
      </w:tr>
      <w:tr w:rsidR="00C255B6" w:rsidRPr="009F363E">
        <w:trPr>
          <w:jc w:val="center"/>
        </w:trPr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5B6" w:rsidRPr="009F363E" w:rsidRDefault="00C255B6">
            <w:pPr>
              <w:spacing w:after="120"/>
              <w:jc w:val="center"/>
              <w:rPr>
                <w:b/>
                <w:sz w:val="24"/>
                <w:u w:val="single"/>
              </w:rPr>
            </w:pPr>
            <w:r w:rsidRPr="009F363E">
              <w:rPr>
                <w:b/>
                <w:sz w:val="24"/>
              </w:rPr>
              <w:t>Минмонтажспецстрой СССР</w:t>
            </w:r>
          </w:p>
        </w:tc>
        <w:tc>
          <w:tcPr>
            <w:tcW w:w="1437" w:type="pct"/>
            <w:shd w:val="clear" w:color="auto" w:fill="auto"/>
          </w:tcPr>
          <w:p w:rsidR="00C255B6" w:rsidRPr="009F363E" w:rsidRDefault="00C255B6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5B6" w:rsidRPr="009F363E" w:rsidRDefault="00C255B6">
            <w:pPr>
              <w:spacing w:after="120"/>
              <w:jc w:val="center"/>
              <w:rPr>
                <w:sz w:val="24"/>
              </w:rPr>
            </w:pPr>
            <w:r w:rsidRPr="009F363E">
              <w:rPr>
                <w:b/>
                <w:sz w:val="24"/>
              </w:rPr>
              <w:t>Миннефтехимпром СССР</w:t>
            </w:r>
          </w:p>
        </w:tc>
      </w:tr>
    </w:tbl>
    <w:p w:rsidR="00C255B6" w:rsidRPr="009F363E" w:rsidRDefault="00C255B6">
      <w:pPr>
        <w:spacing w:before="120" w:after="120"/>
        <w:jc w:val="center"/>
        <w:rPr>
          <w:sz w:val="24"/>
        </w:rPr>
      </w:pPr>
    </w:p>
    <w:p w:rsidR="00C255B6" w:rsidRPr="009F363E" w:rsidRDefault="00C255B6">
      <w:pPr>
        <w:spacing w:before="120" w:after="120"/>
        <w:jc w:val="center"/>
      </w:pPr>
      <w:r w:rsidRPr="009F363E">
        <w:t xml:space="preserve">МИНИСТЕРСТВО МОНТАЖНЫХ И СПЕЦИАЛЬНЫХ </w:t>
      </w:r>
      <w:r w:rsidRPr="009F363E">
        <w:br/>
        <w:t>СТРОИТЕЛЬНЫХ РАБОТ СССР</w:t>
      </w:r>
    </w:p>
    <w:p w:rsidR="00C255B6" w:rsidRDefault="00C255B6">
      <w:pPr>
        <w:spacing w:before="120" w:after="120"/>
        <w:jc w:val="center"/>
      </w:pPr>
      <w:r w:rsidRPr="009F363E">
        <w:t>МИНИСТЕРСТВО НЕФТЕПЕРЕРАБАТЫВАЮЩЕЙ</w:t>
      </w:r>
      <w:bookmarkStart w:id="0" w:name="_GoBack"/>
      <w:bookmarkEnd w:id="0"/>
      <w:r>
        <w:t xml:space="preserve"> </w:t>
      </w:r>
      <w:r>
        <w:br/>
        <w:t>И НЕФТЕХИМИЧЕСКОЙ ПРОМЫШЛЕННОСТИ СССР</w:t>
      </w:r>
    </w:p>
    <w:p w:rsidR="00C255B6" w:rsidRDefault="00C255B6">
      <w:pPr>
        <w:spacing w:after="120"/>
        <w:jc w:val="center"/>
        <w:rPr>
          <w:sz w:val="24"/>
        </w:rPr>
      </w:pPr>
      <w:r>
        <w:rPr>
          <w:sz w:val="24"/>
        </w:rPr>
        <w:t>Москва 1988</w:t>
      </w:r>
    </w:p>
    <w:p w:rsidR="00C255B6" w:rsidRDefault="00C255B6">
      <w:pPr>
        <w:spacing w:before="120" w:after="120"/>
        <w:jc w:val="center"/>
        <w:rPr>
          <w:sz w:val="24"/>
        </w:rPr>
      </w:pPr>
    </w:p>
    <w:p w:rsidR="00C255B6" w:rsidRDefault="00C255B6">
      <w:pPr>
        <w:spacing w:before="120" w:after="120"/>
        <w:jc w:val="both"/>
        <w:rPr>
          <w:sz w:val="24"/>
        </w:rPr>
      </w:pPr>
      <w:r>
        <w:rPr>
          <w:sz w:val="24"/>
        </w:rPr>
        <w:t>РАЗРАБОТАНЫ ГПИ Проектмонтажавтоматика (М.Л. Витебский, А.М. Гуров, Г.В. Кашкин, Л.К. Богданенко).</w:t>
      </w:r>
    </w:p>
    <w:p w:rsidR="00C255B6" w:rsidRDefault="00C255B6">
      <w:pPr>
        <w:spacing w:before="120" w:after="120"/>
        <w:jc w:val="both"/>
        <w:rPr>
          <w:sz w:val="24"/>
        </w:rPr>
      </w:pPr>
      <w:r>
        <w:rPr>
          <w:sz w:val="24"/>
        </w:rPr>
        <w:t>ВНЕСЕНЫ Главмонтажавтоматикой.</w:t>
      </w:r>
    </w:p>
    <w:p w:rsidR="00C255B6" w:rsidRDefault="00C255B6">
      <w:pPr>
        <w:spacing w:before="120" w:after="120"/>
        <w:jc w:val="both"/>
        <w:rPr>
          <w:sz w:val="24"/>
        </w:rPr>
      </w:pPr>
      <w:r>
        <w:rPr>
          <w:sz w:val="24"/>
        </w:rPr>
        <w:t>ПОДГОТОВЛЕНЫ К УТВЕРЖДЕНИЮ Главным техническим управлением Минмонтажспецстроя СССР; Управлением проектирования и капитального строительства Миннефтехимпрома СССР.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3"/>
        <w:gridCol w:w="2478"/>
      </w:tblGrid>
      <w:tr w:rsidR="00C255B6">
        <w:trPr>
          <w:jc w:val="center"/>
        </w:trPr>
        <w:tc>
          <w:tcPr>
            <w:tcW w:w="15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Министерство монтажных и специальных строительных </w:t>
            </w:r>
            <w:r>
              <w:rPr>
                <w:b/>
                <w:bCs/>
              </w:rPr>
              <w:br/>
              <w:t xml:space="preserve">работ СССР </w:t>
            </w:r>
            <w:r>
              <w:rPr>
                <w:b/>
                <w:bCs/>
              </w:rPr>
              <w:br/>
              <w:t xml:space="preserve">(Минмонтажспецстрой СССР) Министерство нефтеперерабатывающей и нефтехимической промышленности СССР </w:t>
            </w:r>
            <w:r>
              <w:rPr>
                <w:b/>
                <w:bCs/>
              </w:rPr>
              <w:br/>
              <w:t>(Миннефтехимпром СССР)</w:t>
            </w:r>
          </w:p>
        </w:tc>
        <w:tc>
          <w:tcPr>
            <w:tcW w:w="19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Ведомственные строительные нормы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55B6" w:rsidRDefault="00C255B6">
            <w:pPr>
              <w:rPr>
                <w:b/>
                <w:bCs/>
              </w:rPr>
            </w:pPr>
            <w:r>
              <w:rPr>
                <w:b/>
                <w:bCs/>
              </w:rPr>
              <w:t>ВСН 505-87</w:t>
            </w:r>
          </w:p>
        </w:tc>
      </w:tr>
      <w:tr w:rsidR="00C255B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5B6" w:rsidRDefault="00C255B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5B6" w:rsidRDefault="00C255B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55B6" w:rsidRDefault="00C255B6">
            <w:pPr>
              <w:rPr>
                <w:b/>
                <w:bCs/>
              </w:rPr>
            </w:pPr>
            <w:r>
              <w:rPr>
                <w:b/>
                <w:bCs/>
              </w:rPr>
              <w:t>Минмонтажспецстрой СССР</w:t>
            </w:r>
          </w:p>
          <w:p w:rsidR="00C255B6" w:rsidRDefault="00C255B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ВСН 216-87</w:t>
            </w:r>
          </w:p>
        </w:tc>
      </w:tr>
      <w:tr w:rsidR="00C255B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5B6" w:rsidRDefault="00C255B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5B6" w:rsidRDefault="00C255B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55B6" w:rsidRDefault="00C255B6">
            <w:pPr>
              <w:rPr>
                <w:b/>
                <w:bCs/>
              </w:rPr>
            </w:pPr>
            <w:r>
              <w:rPr>
                <w:b/>
                <w:bCs/>
              </w:rPr>
              <w:t>Миннефтехим СССР</w:t>
            </w:r>
          </w:p>
        </w:tc>
      </w:tr>
      <w:tr w:rsidR="00C255B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5B6" w:rsidRDefault="00C255B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Технические требования (монтажные) к проектированию объектов нефтеперерабатывающей и нефтехимической промышленности с применением блоков. Системы автоматизации.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55B6" w:rsidRDefault="00C255B6">
            <w:pPr>
              <w:rPr>
                <w:b/>
                <w:bCs/>
              </w:rPr>
            </w:pPr>
            <w:r>
              <w:rPr>
                <w:b/>
                <w:bCs/>
              </w:rPr>
              <w:t>Вводятся впервые</w:t>
            </w:r>
          </w:p>
        </w:tc>
      </w:tr>
    </w:tbl>
    <w:p w:rsidR="00C255B6" w:rsidRDefault="00C255B6">
      <w:pPr>
        <w:ind w:firstLine="284"/>
        <w:jc w:val="both"/>
        <w:rPr>
          <w:sz w:val="24"/>
        </w:rPr>
      </w:pP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Настоящие нормы распространяются на разработку проектной документации (рабочий проект, проект, рабочая документация) систем автоматизации технологических процессов промышленного производства и инженерного оборудования зданий и сооружений (в дальнейшем - систем автоматизации) для строительства объектов нефтеперерабатывающей и нефтехимической промышленности (далее - объектов), технология производства которых проектируется по требованиям </w:t>
      </w:r>
      <w:hyperlink r:id="rId5" w:tooltip="ВСН 442-83" w:history="1">
        <w:r>
          <w:rPr>
            <w:rStyle w:val="a3"/>
            <w:sz w:val="24"/>
          </w:rPr>
          <w:t>ВСН 442-83</w:t>
        </w:r>
      </w:hyperlink>
      <w:r>
        <w:rPr>
          <w:sz w:val="24"/>
        </w:rPr>
        <w:t xml:space="preserve">/Минмонтажспецстрой СССР и </w:t>
      </w:r>
      <w:hyperlink r:id="rId6" w:tooltip="ВСН 213-83" w:history="1">
        <w:r>
          <w:rPr>
            <w:rStyle w:val="a3"/>
            <w:sz w:val="24"/>
          </w:rPr>
          <w:t>ВСН 213-83</w:t>
        </w:r>
      </w:hyperlink>
      <w:r>
        <w:rPr>
          <w:sz w:val="24"/>
        </w:rPr>
        <w:t xml:space="preserve">/Миннефтехим СССР "Технические требования (монтажные) к </w:t>
      </w:r>
      <w:r>
        <w:rPr>
          <w:sz w:val="24"/>
        </w:rPr>
        <w:lastRenderedPageBreak/>
        <w:t>проектированию объектов нефтеперерабатывающей и нефтехимической промышленности с применением блоков. Технология производства".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Нормы устанавливают требования к разработке блоков, сборка которых осуществляется на промышленных базах Минмонтажспецстроя СССР и приобъектных площадках.</w:t>
      </w:r>
    </w:p>
    <w:p w:rsidR="00C255B6" w:rsidRDefault="00C255B6">
      <w:pPr>
        <w:pStyle w:val="1"/>
      </w:pPr>
      <w:bookmarkStart w:id="1" w:name="_1._ОБЩИЕ_ТРЕБОВАНИЯ"/>
      <w:bookmarkEnd w:id="1"/>
      <w:r>
        <w:t>1. ОБЩИЕ ТРЕБОВАНИЯ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1.1. Проектно-сметная документация систем автоматизации объектов с применением блоков должна выполняться с учетом требований действующей нормативно-технической документации по проектированию систем автоматизации и требований настоящих норм.</w:t>
      </w:r>
    </w:p>
    <w:p w:rsidR="00C255B6" w:rsidRDefault="00C255B6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1.2. Проектно-сметная документация должна разрабатываться с применением блоков, при этом технические средства систем автоматизации (в дальнейшем - технические средства СА) могут размещаться в блоках технологических, коммуникаций и систем автоматизации (в дальнейшем - блок СА).</w:t>
      </w:r>
    </w:p>
    <w:tbl>
      <w:tblPr>
        <w:tblW w:w="5003" w:type="pct"/>
        <w:jc w:val="center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477"/>
        <w:gridCol w:w="2481"/>
      </w:tblGrid>
      <w:tr w:rsidR="00C255B6">
        <w:trPr>
          <w:jc w:val="center"/>
        </w:trPr>
        <w:tc>
          <w:tcPr>
            <w:tcW w:w="15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Внесены Главмонтажавтоматикой Минмонтажспецстроя СССР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Утверждены Минмонтажспецстроем СССР </w:t>
            </w:r>
            <w:r>
              <w:rPr>
                <w:b/>
                <w:bCs/>
              </w:rPr>
              <w:br/>
              <w:t xml:space="preserve">16 марта 1987 г. </w:t>
            </w:r>
            <w:r>
              <w:rPr>
                <w:b/>
                <w:bCs/>
              </w:rPr>
              <w:br/>
              <w:t xml:space="preserve">Миннефтехимпромом СССР </w:t>
            </w:r>
            <w:r>
              <w:rPr>
                <w:b/>
                <w:bCs/>
              </w:rPr>
              <w:br/>
              <w:t>17 ноября 1987 г.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55B6" w:rsidRDefault="00C255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введения в действие </w:t>
            </w:r>
            <w:r>
              <w:rPr>
                <w:b/>
                <w:bCs/>
              </w:rPr>
              <w:br/>
              <w:t>1 мая 1988 г.</w:t>
            </w:r>
          </w:p>
        </w:tc>
      </w:tr>
    </w:tbl>
    <w:p w:rsidR="00C255B6" w:rsidRDefault="00C255B6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1.3. Термины и определения, принятые в настоящих нормах, приведены в приложении.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1.4. В зависимости от вида и объема технических средств СА, размещенных в блоках технологических и коммуникаций, в состав последних (в качестве составных элементов) следует включать блоки СА.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1.5. При проектировании технических средств СА всех блоков необходимо обеспечить: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унификацию и типизацию проектных решений;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сокращение номенклатуры монтажных изделий на основе применения изделий заводов Главмонтажавтоматики, изделий единой номенклатуры производственных баз и типовых монтажных чертежей, действующих в Главмонтажавтоматике;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применение соединительных устройств для подключения межблочных и магистральных связей;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применение многожильных кабелей для магистральных связей.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1.6. Разработку проектной документации СА объекта необходимо выполнять с учетом: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максимального использования ранее разработанной документации блоков СА;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группирования технических средств в минимальное количество блоков СА.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1.7. Проектные решения по монтажу всех технических средств СА на блоках должны отвечать требованиям </w:t>
      </w:r>
      <w:hyperlink r:id="rId7" w:tooltip="СНиП 3.05.07-85" w:history="1">
        <w:r>
          <w:rPr>
            <w:rStyle w:val="a3"/>
            <w:sz w:val="24"/>
          </w:rPr>
          <w:t>СНиП 3.05.07-85</w:t>
        </w:r>
      </w:hyperlink>
      <w:r>
        <w:rPr>
          <w:sz w:val="24"/>
        </w:rPr>
        <w:t xml:space="preserve"> "Систем автоматизации".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1.8. При проектировании блоков необходимо предусматривать меры, обеспечивающие сохранность средств автоматизации при транспортировании и монтаже.</w:t>
      </w:r>
    </w:p>
    <w:p w:rsidR="00C255B6" w:rsidRDefault="00C255B6">
      <w:pPr>
        <w:pStyle w:val="1"/>
        <w:ind w:firstLine="284"/>
      </w:pPr>
      <w:bookmarkStart w:id="2" w:name="_2._ТРЕБОВАНИЯ_К"/>
      <w:bookmarkEnd w:id="2"/>
      <w:r>
        <w:t xml:space="preserve">2. ТРЕБОВАНИЯ К ПРОЕКТИРОВАНИЮ </w:t>
      </w:r>
      <w:r>
        <w:br/>
        <w:t>БЛОКА СИСТЕМ АВТОМАТИЗАЦИИ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2.1. К блокам систем автоматизации относятся: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блоки датчиков;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блоки коммуникаций систем автоматизации (далее - блоки коммуникаций СА);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блоки щитовых и операторских помещений.</w:t>
      </w:r>
    </w:p>
    <w:p w:rsidR="00C255B6" w:rsidRDefault="00C255B6">
      <w:pPr>
        <w:ind w:firstLine="284"/>
        <w:jc w:val="both"/>
        <w:rPr>
          <w:sz w:val="24"/>
        </w:rPr>
      </w:pPr>
      <w:bookmarkStart w:id="3" w:name="p22"/>
      <w:r>
        <w:rPr>
          <w:sz w:val="24"/>
        </w:rPr>
        <w:lastRenderedPageBreak/>
        <w:t>2.2</w:t>
      </w:r>
      <w:bookmarkEnd w:id="3"/>
      <w:r>
        <w:rPr>
          <w:sz w:val="24"/>
        </w:rPr>
        <w:t>. К блоку датчиков относятся технические средства СА, размещенные: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на стенде, стативе, стойке;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на местных щитах контроля и управления;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на блоках стендов, стативов, стоек и т.д.;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утепленном шкафу;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блоке управления шкафа;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комплектном помещении датчиков.</w:t>
      </w:r>
    </w:p>
    <w:p w:rsidR="00C255B6" w:rsidRDefault="00C255B6">
      <w:pPr>
        <w:ind w:firstLine="284"/>
        <w:jc w:val="both"/>
        <w:rPr>
          <w:sz w:val="24"/>
        </w:rPr>
      </w:pPr>
      <w:bookmarkStart w:id="4" w:name="p23"/>
      <w:r>
        <w:rPr>
          <w:sz w:val="24"/>
        </w:rPr>
        <w:t>2.3</w:t>
      </w:r>
      <w:bookmarkEnd w:id="4"/>
      <w:r>
        <w:rPr>
          <w:sz w:val="24"/>
        </w:rPr>
        <w:t>. На блоке датчиков, в зависимости от его вида, необходимо размещать: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приборы - преобразователи сигналов дискретные (приборы электроконтактные, датчики реле и сигнализаторы) и аналоговые (манометры, дифманометры с унифицированными и пневматическими сигналами и др.), средства отображения информации и управления технологическим процессом, а также локальные (местные) средства отображения информации и органы управления (местные тягонапоромеры, манометры, манометрические термометры, кнопки, ключи безопасности и т.п.);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опорные и несущие конструкции проводок;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электрические и трубные проводки (в дальнейшем - линии связи);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соединительные устройства для подключения внеблочных линий связи, ориентированных в сторону технического коридора;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сети теплоносителя (при необходимости);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сети сжатого воздуха.</w:t>
      </w:r>
    </w:p>
    <w:p w:rsidR="00C255B6" w:rsidRDefault="00C255B6">
      <w:pPr>
        <w:ind w:firstLine="284"/>
        <w:jc w:val="both"/>
        <w:rPr>
          <w:sz w:val="24"/>
        </w:rPr>
      </w:pPr>
      <w:bookmarkStart w:id="5" w:name="p24"/>
      <w:r>
        <w:rPr>
          <w:sz w:val="24"/>
        </w:rPr>
        <w:t>2.4</w:t>
      </w:r>
      <w:bookmarkEnd w:id="5"/>
      <w:r>
        <w:rPr>
          <w:sz w:val="24"/>
        </w:rPr>
        <w:t>. Блок коммуникаций СА должен включать в себя несущие конструкции СА, защитные трубы, а также элементы самих проводок - импульсные и командные трубы, питающие трубы, обогревающие и другие трубные проводки.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2.5. К блокам щитовых и операторских помещений относятся: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комплекты технических средств операторских помещений (КТС ОП);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комплексы технических агрегатных средств (Центр, КТС, ЛИУС, КТС ВТ), включая микропроцессоры;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компактные операторские помещения (КОП).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2.6. В зависимости от объема технические средства щитовых и операторских помещений должны располагаться в двух независимых зонах: оперативного контроля и управления; аппаратной.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зоне оперативного контроля и управления должны устанавливаться средства, отображающие информацию и управление технологическим процессом.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зоне аппаратной должны устанавливаться средства обработки информации и выдачи управляющих воздействий.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2.7. Блоки щитовых и операторских помещений должны иметь связь с техническими средствами систем автоматизации других блоков через устройства связи с объектом - УСО (клеммные щиты, поля, диспетчерские полукомплекты средств телемеханики и т.п.).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2.8. В проектной документации блока СА должны быть обеспечены: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независимость расположения составных частей блока СА от строительных конструкций и других блоков;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агрегирование составных частей блока на общих опорных конструкциях.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2.9. Все блоки СА должны иметь устройства для перевозки, перемещения и установки блока в проектное положение.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2.10. Технические средства блоков датчиков и блоков проводок должны иметь возможность эксплуатации в условиях УХЛ3 </w:t>
      </w:r>
      <w:hyperlink r:id="rId8" w:tooltip="ГОСТ 15150-69" w:history="1">
        <w:r>
          <w:rPr>
            <w:rStyle w:val="a3"/>
            <w:sz w:val="24"/>
          </w:rPr>
          <w:t>ГОСТ 15150-69</w:t>
        </w:r>
      </w:hyperlink>
      <w:r>
        <w:rPr>
          <w:sz w:val="24"/>
        </w:rPr>
        <w:t>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2.11. Блоки щитовых и операторских помещений должны обеспечивать эксплуатацию технических средств СА в условиях УХЛ4 </w:t>
      </w:r>
      <w:hyperlink r:id="rId9" w:tooltip="ГОСТ 15150-69" w:history="1">
        <w:r>
          <w:rPr>
            <w:rStyle w:val="a3"/>
            <w:sz w:val="24"/>
          </w:rPr>
          <w:t>ГОСТ 15150-69</w:t>
        </w:r>
      </w:hyperlink>
      <w:r>
        <w:rPr>
          <w:sz w:val="24"/>
        </w:rPr>
        <w:t>.</w:t>
      </w:r>
    </w:p>
    <w:p w:rsidR="00C255B6" w:rsidRDefault="00C255B6">
      <w:pPr>
        <w:pStyle w:val="1"/>
      </w:pPr>
      <w:bookmarkStart w:id="6" w:name="_3._ТРЕБОВАНИЯ_К"/>
      <w:bookmarkEnd w:id="6"/>
      <w:r>
        <w:lastRenderedPageBreak/>
        <w:t>3. ТРЕБОВАНИЯ К ПРОЕКТИРОВАНИЮ ТЕХНИЧЕСКИХ СРЕДСТВ СИСТЕМ АВТОМАТИЗАЦИИ ТЕХНОЛОГИЧЕСКОГО БЛОКА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3.1. Размещение технических средств СА на технологическом блоке должно осуществляться совместно с разработчиком технологии производства.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3.2. При проектировании необходимо обеспечить выполнение работ по монтажу технических средств СА на технологическом блоке до установки его в проектное положение на строительной площадке.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3.3. На блоках технологического оборудования необходимо предусмотреть размещение следующих технических средств СА: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монтируемых непосредственно на закладных устройствах - термометров технических, преобразователей термоэлектрических, термопреобразователей сопротивления, термобаллонов манометрических, термометров и регуляторов, отборных устройств давления и др.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встраиваемых в трубопроводы блока - сужающих устройств расходомеров, проточных датчиков концентратомеров и плотномеров и т.п.;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средств, расположенных в непосредственной близости от технологического оборудования и сгруппированных в блок датчиков СА по указаниям пунктов </w:t>
      </w:r>
      <w:hyperlink w:anchor="p22" w:tooltip="п. 2.2" w:history="1">
        <w:r>
          <w:rPr>
            <w:rStyle w:val="a3"/>
            <w:sz w:val="24"/>
          </w:rPr>
          <w:t>2.2</w:t>
        </w:r>
      </w:hyperlink>
      <w:r>
        <w:rPr>
          <w:sz w:val="24"/>
        </w:rPr>
        <w:t xml:space="preserve"> и </w:t>
      </w:r>
      <w:hyperlink w:anchor="p23" w:tooltip="п. 2.3" w:history="1">
        <w:r>
          <w:rPr>
            <w:rStyle w:val="a3"/>
            <w:sz w:val="24"/>
          </w:rPr>
          <w:t>2.3</w:t>
        </w:r>
      </w:hyperlink>
      <w:r>
        <w:rPr>
          <w:sz w:val="24"/>
        </w:rPr>
        <w:t>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средств для приема команд управления и осуществления управляющих воздействий на технологический процесс (регулирующие органы, сочлененные с исполнительными механизмами, пускатели, усилители, фильтры, редукторы и т.п.);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несущих конструкций;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электрических и трубных проводок для связи технических средств СА блока (в дальнейшем - линии связи блока).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3.4. При необходимости демонтажа приборов без остановки технологического процесса, их проверки и ремонта в технологическом блоке должны быть предусмотрены обводные линии (байпасные), необходимая запорная арматура.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3.5. В технологическом блоке необходимо предусматривать устройства для подключения линий связи блока и внешних линий связи СА.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3.6. В технологическом блоке разработчиком технологии должны быть предусмотрены: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все закладные конструкции под первичные приборы, линии связи, блок датчиков и т.п.;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выносные и защитные устройства для монтажа датчиков уровня (камеры, расширители, защитные карманы и т.п.);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трубопроводы для сбора конденсата (горячей воды);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обогрев технических средств СА блока;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питающие линии СА.</w:t>
      </w:r>
    </w:p>
    <w:p w:rsidR="00C255B6" w:rsidRDefault="00C255B6">
      <w:pPr>
        <w:pStyle w:val="1"/>
      </w:pPr>
      <w:bookmarkStart w:id="7" w:name="_4._ТРЕБОВАНИЯ_К"/>
      <w:bookmarkEnd w:id="7"/>
      <w:r>
        <w:t xml:space="preserve">4. ТРЕБОВАНИЯ К ПРОЕКТИРОВАНИЮ БЛОКА </w:t>
      </w:r>
      <w:r>
        <w:br/>
        <w:t>КОММУНИКАЦИЙ СИСТЕМ АВТОМАТИЗАЦИИ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 xml:space="preserve">4.1. Блоки коммуникаций систем автоматизации (см. </w:t>
      </w:r>
      <w:hyperlink w:anchor="p24" w:tooltip="п. 2.4 " w:history="1">
        <w:r>
          <w:rPr>
            <w:rStyle w:val="a3"/>
            <w:sz w:val="24"/>
          </w:rPr>
          <w:t>п. 2.4</w:t>
        </w:r>
      </w:hyperlink>
      <w:r>
        <w:rPr>
          <w:sz w:val="24"/>
        </w:rPr>
        <w:t xml:space="preserve"> настоящих норм) необходимо размещать совместно с коммуникациями технологическими, электроснабжения и др. в техническом коридоре, в отведенной для них пространственной зоне (далее - зона КИП).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4.2. В техническом коридоре в зоне КИП кроме блоков коммуникаций СА могут быть размещены: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блоки датчиков;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отдельные преобразователи;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органы управления.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4.3. Разработчик документации СА в задании на размещение в техническом коридоре блока коммуникаций СА, блока датчиков и т.п. (строительному отделу, институту) должен предусмотреть: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границы и размеры зоны КИП;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размещение опорных (закладных) конструкций.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4.4. Состав и объем опорных конструкций зоны КИП определяются максимальным объемом всех линий связи систем автоматизации.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4.5. Выбор и размещение конструкций зоны КИП необходимо выполнить в соответствии с типовыми и монтажными решениями, действующими в Минмонтажспецстрое СССР.</w:t>
      </w:r>
    </w:p>
    <w:p w:rsidR="00C255B6" w:rsidRDefault="00C255B6">
      <w:pPr>
        <w:pStyle w:val="1"/>
      </w:pPr>
      <w:bookmarkStart w:id="8" w:name="_5._ТРЕБОВАНИЯ_К"/>
      <w:bookmarkEnd w:id="8"/>
      <w:r>
        <w:t xml:space="preserve">5. ТРЕБОВАНИЯ К РАСПОЛОЖЕНИЮ ТЕХНИЧЕСКИХ СРЕДСТВ </w:t>
      </w:r>
      <w:r>
        <w:br/>
        <w:t xml:space="preserve">СИСТЕМ АВТОМАТИЗАЦИИ ПРИ РАЗРАБОТКЕ </w:t>
      </w:r>
      <w:r>
        <w:br/>
        <w:t>ОБЪЕМНО-ПЛАНИРОВОЧНЫХ СТРОИТЕЛЬНЫХ РЕШЕНИЙ ОБЪЕКТА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5.1. Разработчик документации СА в задании по объемно-планировочным строительным решениям объекта в части систем  автоматизации должен предусмотреть размещение: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всех блоков СА (кроме блоков коммуникаций) - вдоль технического коридора предпочтительно на нулевой отметке и в наименьшем количестве рядов по ширине установки;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всех блоков - с учетом минимизации и индустриальных методов монтажа линий связи;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блоков датчиков - в боксах;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блоков щитовых и операторских помещений - в строительных блоках.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5.2. При размещении блоков щитовых и операторских помещений в строительных блоках рекомендуется выделять для них два строительных блока (операторское помещение и аппаратный зал) и располагать их друг над другом: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вверху строительный блок операторского помещения, внизу - строительный блок аппаратного зала, а между ними - кабельный полуэтаж.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В случае расположения указанных блоков на одном уровне конструкция блока должна предусматривать двойные полы.</w:t>
      </w:r>
    </w:p>
    <w:p w:rsidR="00C255B6" w:rsidRDefault="00C255B6">
      <w:pPr>
        <w:ind w:firstLine="284"/>
        <w:jc w:val="both"/>
        <w:rPr>
          <w:sz w:val="24"/>
        </w:rPr>
      </w:pPr>
      <w:r>
        <w:rPr>
          <w:sz w:val="24"/>
        </w:rPr>
        <w:t>5.3. В строительных решениях объекта должна быть предусмотрена возможность подачи СА к месту монтажа в собранном виде с созданием в необходимых случаях монтажных проемов в стенах и перекрытиях зданий.</w:t>
      </w:r>
    </w:p>
    <w:p w:rsidR="00C255B6" w:rsidRDefault="00C255B6">
      <w:pPr>
        <w:ind w:firstLine="284"/>
        <w:jc w:val="both"/>
        <w:rPr>
          <w:sz w:val="24"/>
        </w:rPr>
      </w:pPr>
    </w:p>
    <w:p w:rsidR="00C255B6" w:rsidRDefault="00C255B6">
      <w:pPr>
        <w:pStyle w:val="1"/>
        <w:jc w:val="right"/>
      </w:pPr>
      <w:bookmarkStart w:id="9" w:name="_Приложение"/>
      <w:bookmarkEnd w:id="9"/>
      <w:r>
        <w:t>Приложение</w:t>
      </w:r>
    </w:p>
    <w:p w:rsidR="00C255B6" w:rsidRDefault="00C255B6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ТЕРМИНЫ И ОПРЕДЕЛЕНИЯ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6864"/>
      </w:tblGrid>
      <w:tr w:rsidR="00C255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Термины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Определения</w:t>
            </w:r>
          </w:p>
        </w:tc>
      </w:tr>
      <w:tr w:rsidR="00C255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Блок технологический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 xml:space="preserve">Определение по </w:t>
            </w:r>
            <w:hyperlink r:id="rId10" w:tooltip="ВСН 442-83" w:history="1">
              <w:r>
                <w:rPr>
                  <w:rStyle w:val="a3"/>
                </w:rPr>
                <w:t>ВСН 442-83</w:t>
              </w:r>
            </w:hyperlink>
            <w:r>
              <w:t>/</w:t>
            </w:r>
            <w:hyperlink r:id="rId11" w:tooltip="ВСН 213-83" w:history="1">
              <w:r>
                <w:rPr>
                  <w:rStyle w:val="a3"/>
                </w:rPr>
                <w:t>ВСН 213-83</w:t>
              </w:r>
            </w:hyperlink>
          </w:p>
        </w:tc>
      </w:tr>
      <w:tr w:rsidR="00C255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Блок коммуникаций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 xml:space="preserve">Определение по </w:t>
            </w:r>
            <w:hyperlink r:id="rId12" w:tooltip="ВСН 442-83" w:history="1">
              <w:r>
                <w:rPr>
                  <w:rStyle w:val="a3"/>
                </w:rPr>
                <w:t>ВСН 442-83</w:t>
              </w:r>
            </w:hyperlink>
            <w:r>
              <w:t>/</w:t>
            </w:r>
            <w:hyperlink r:id="rId13" w:tooltip="ВСН 213-83" w:history="1">
              <w:r>
                <w:rPr>
                  <w:rStyle w:val="a3"/>
                </w:rPr>
                <w:t>ВСН 213-83</w:t>
              </w:r>
            </w:hyperlink>
          </w:p>
        </w:tc>
      </w:tr>
      <w:tr w:rsidR="00C255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Блок систем автоматизации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Конструктивно законченный комплекс технических средств систем автоматизации высокой заводской и монтажной готовности, предназначенный для контроля и управления основными или вспомогательными производственными процессами</w:t>
            </w:r>
          </w:p>
        </w:tc>
      </w:tr>
      <w:tr w:rsidR="00C255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Блок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 xml:space="preserve">Конструктивно законченное здание или его часть с закладными конструкциями для установки технологического, инженерного оборудования, коммуникаций и предназначенное для размещения в нем производств и хозяйств подсобно-вспомогательного назначения, а также административных </w:t>
            </w:r>
            <w:r>
              <w:lastRenderedPageBreak/>
              <w:t>и бытовых помещений</w:t>
            </w:r>
          </w:p>
        </w:tc>
      </w:tr>
      <w:tr w:rsidR="00C255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lastRenderedPageBreak/>
              <w:t>Бокс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5B6" w:rsidRDefault="00C255B6">
            <w:pPr>
              <w:jc w:val="both"/>
            </w:pPr>
            <w:r>
              <w:t>Вид строительного блока, представляющего собой конструктивно-законченное здание из легких строительных конструкций, вписывающееся в транспортные железнодорожные габариты</w:t>
            </w:r>
          </w:p>
        </w:tc>
      </w:tr>
    </w:tbl>
    <w:p w:rsidR="00C255B6" w:rsidRDefault="00C255B6">
      <w:pPr>
        <w:ind w:firstLine="284"/>
        <w:jc w:val="both"/>
        <w:rPr>
          <w:sz w:val="24"/>
        </w:rPr>
      </w:pPr>
    </w:p>
    <w:p w:rsidR="00C255B6" w:rsidRDefault="00C255B6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 w:rsidR="00C255B6" w:rsidRDefault="00C255B6">
      <w:pPr>
        <w:jc w:val="both"/>
        <w:rPr>
          <w:sz w:val="24"/>
        </w:rPr>
      </w:pPr>
      <w:hyperlink w:anchor="_1._ОБЩИЕ_ТРЕБОВАНИЯ" w:tooltip="1. Общие требования" w:history="1">
        <w:r>
          <w:rPr>
            <w:rStyle w:val="a3"/>
            <w:sz w:val="24"/>
          </w:rPr>
          <w:t>1. Общие требования</w:t>
        </w:r>
      </w:hyperlink>
    </w:p>
    <w:p w:rsidR="00C255B6" w:rsidRDefault="00C255B6">
      <w:pPr>
        <w:jc w:val="both"/>
        <w:rPr>
          <w:sz w:val="24"/>
        </w:rPr>
      </w:pPr>
      <w:hyperlink w:anchor="_2._ТРЕБОВАНИЯ_К" w:tooltip="2. Требования к проектированию блока систем автоматизации" w:history="1">
        <w:r>
          <w:rPr>
            <w:rStyle w:val="a3"/>
            <w:sz w:val="24"/>
          </w:rPr>
          <w:t>2. Требования к проектированию блока систем автоматизации</w:t>
        </w:r>
      </w:hyperlink>
    </w:p>
    <w:p w:rsidR="00C255B6" w:rsidRDefault="00C255B6">
      <w:pPr>
        <w:jc w:val="both"/>
        <w:rPr>
          <w:sz w:val="24"/>
        </w:rPr>
      </w:pPr>
      <w:hyperlink w:anchor="_3._ТРЕБОВАНИЯ_К" w:tooltip="3. Требования к проектированию технических средств систем автоматизации технологического блока" w:history="1">
        <w:r>
          <w:rPr>
            <w:rStyle w:val="a3"/>
            <w:sz w:val="24"/>
          </w:rPr>
          <w:t>3. Требования к проектированию технических средств систем автоматизации технологического блока</w:t>
        </w:r>
      </w:hyperlink>
    </w:p>
    <w:p w:rsidR="00C255B6" w:rsidRDefault="00C255B6">
      <w:pPr>
        <w:jc w:val="both"/>
        <w:rPr>
          <w:sz w:val="24"/>
        </w:rPr>
      </w:pPr>
      <w:hyperlink w:anchor="_4._ТРЕБОВАНИЯ_К" w:tooltip="4. Требования к проектированию блока коммуникаций систем автоматизации" w:history="1">
        <w:r>
          <w:rPr>
            <w:rStyle w:val="a3"/>
            <w:sz w:val="24"/>
          </w:rPr>
          <w:t>4. Требования к проектированию блока коммуникаций систем автоматизации</w:t>
        </w:r>
      </w:hyperlink>
    </w:p>
    <w:p w:rsidR="00C255B6" w:rsidRDefault="00C255B6">
      <w:pPr>
        <w:jc w:val="both"/>
        <w:rPr>
          <w:sz w:val="24"/>
        </w:rPr>
      </w:pPr>
      <w:hyperlink w:anchor="_5._ТРЕБОВАНИЯ_К" w:tooltip="5. Требования к расположению технических средств систем автоматизации при разработке объемно-планировочных строительных решений объекта" w:history="1">
        <w:r>
          <w:rPr>
            <w:rStyle w:val="a3"/>
            <w:sz w:val="24"/>
          </w:rPr>
          <w:t>5. Требования к расположению технических средств систем автоматизации при разработке объемно-планировочных строительных решений объекта</w:t>
        </w:r>
      </w:hyperlink>
    </w:p>
    <w:p w:rsidR="00C255B6" w:rsidRDefault="00C255B6">
      <w:pPr>
        <w:jc w:val="both"/>
        <w:rPr>
          <w:sz w:val="24"/>
        </w:rPr>
      </w:pPr>
      <w:hyperlink w:anchor="_Приложение" w:tooltip="Приложение" w:history="1">
        <w:r>
          <w:rPr>
            <w:rStyle w:val="a3"/>
            <w:sz w:val="24"/>
          </w:rPr>
          <w:t>Приложение</w:t>
        </w:r>
      </w:hyperlink>
      <w:r>
        <w:rPr>
          <w:sz w:val="24"/>
        </w:rPr>
        <w:t>. Термины и определения</w:t>
      </w:r>
    </w:p>
    <w:p w:rsidR="00C255B6" w:rsidRDefault="00C255B6">
      <w:pPr>
        <w:ind w:firstLine="284"/>
        <w:jc w:val="both"/>
        <w:rPr>
          <w:sz w:val="24"/>
        </w:rPr>
      </w:pPr>
    </w:p>
    <w:sectPr w:rsidR="00C255B6">
      <w:pgSz w:w="11907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B6"/>
    <w:rsid w:val="00166AA5"/>
    <w:rsid w:val="004843B6"/>
    <w:rsid w:val="007276C3"/>
    <w:rsid w:val="009F363E"/>
    <w:rsid w:val="00A0168A"/>
    <w:rsid w:val="00A7305F"/>
    <w:rsid w:val="00AE3C07"/>
    <w:rsid w:val="00B75837"/>
    <w:rsid w:val="00C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1;&#1081;\Desktop\StroyConsultant\Temp\2990.htm" TargetMode="External"/><Relationship Id="rId13" Type="http://schemas.openxmlformats.org/officeDocument/2006/relationships/hyperlink" Target="file:///C:\Users\&#1081;&#1081;\Desktop\StroyConsultant\Temp\8466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1;&#1081;\Desktop\StroyConsultant\Temp\892.htm" TargetMode="External"/><Relationship Id="rId12" Type="http://schemas.openxmlformats.org/officeDocument/2006/relationships/hyperlink" Target="file:///C:\Users\&#1081;&#1081;\Desktop\StroyConsultant\Temp\846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1;&#1081;\Desktop\StroyConsultant\Temp\8466.htm" TargetMode="External"/><Relationship Id="rId11" Type="http://schemas.openxmlformats.org/officeDocument/2006/relationships/hyperlink" Target="file:///C:\Users\&#1081;&#1081;\Desktop\StroyConsultant\Temp\8466.htm" TargetMode="External"/><Relationship Id="rId5" Type="http://schemas.openxmlformats.org/officeDocument/2006/relationships/hyperlink" Target="file:///C:\Users\&#1081;&#1081;\Desktop\StroyConsultant\Temp\8466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81;&#1081;\Desktop\StroyConsultant\Temp\846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1;&#1081;\Desktop\StroyConsultant\Temp\299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505-87/Минмонтажспецстроя СССР</vt:lpstr>
    </vt:vector>
  </TitlesOfParts>
  <Company>СтройКонсультант</Company>
  <LinksUpToDate>false</LinksUpToDate>
  <CharactersWithSpaces>14315</CharactersWithSpaces>
  <SharedDoc>false</SharedDoc>
  <HLinks>
    <vt:vector size="108" baseType="variant">
      <vt:variant>
        <vt:i4>70516783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6358127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_5._ТРЕБОВАНИЯ_К</vt:lpwstr>
      </vt:variant>
      <vt:variant>
        <vt:i4>6292591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_4._ТРЕБОВАНИЯ_К</vt:lpwstr>
      </vt:variant>
      <vt:variant>
        <vt:i4>6751343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_3._ТРЕБОВАНИЯ_К</vt:lpwstr>
      </vt:variant>
      <vt:variant>
        <vt:i4>6685807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_2._ТРЕБОВАНИЯ_К</vt:lpwstr>
      </vt:variant>
      <vt:variant>
        <vt:i4>67698802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_1._ОБЩИЕ_ТРЕБОВАНИЯ</vt:lpwstr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  <vt:variant>
        <vt:i4>3670126</vt:i4>
      </vt:variant>
      <vt:variant>
        <vt:i4>27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  <vt:variant>
        <vt:i4>3670126</vt:i4>
      </vt:variant>
      <vt:variant>
        <vt:i4>24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../../StroyConsultant/Temp/2990.htm</vt:lpwstr>
      </vt:variant>
      <vt:variant>
        <vt:lpwstr/>
      </vt:variant>
      <vt:variant>
        <vt:i4>3997797</vt:i4>
      </vt:variant>
      <vt:variant>
        <vt:i4>9</vt:i4>
      </vt:variant>
      <vt:variant>
        <vt:i4>0</vt:i4>
      </vt:variant>
      <vt:variant>
        <vt:i4>5</vt:i4>
      </vt:variant>
      <vt:variant>
        <vt:lpwstr>../../StroyConsultant/Temp/2990.htm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../../StroyConsultant/Temp/892.htm</vt:lpwstr>
      </vt:variant>
      <vt:variant>
        <vt:lpwstr/>
      </vt:variant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../../StroyConsultant/Temp/8466.htm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505-87/Минмонтажспецстроя СССР</dc:title>
  <dc:subject>тех. требования к проектированию объектов нефтеперерабатывающей и нефтехим. промыш-сти с прим. блоков. СИСТЕМЫ АВТОМАТИЗАЦИИ</dc:subject>
  <dc:creator>Благий Андрей Владимирович</dc:creator>
  <cp:lastModifiedBy>Windows User</cp:lastModifiedBy>
  <cp:revision>2</cp:revision>
  <cp:lastPrinted>2002-06-04T10:56:00Z</cp:lastPrinted>
  <dcterms:created xsi:type="dcterms:W3CDTF">2018-05-13T02:35:00Z</dcterms:created>
  <dcterms:modified xsi:type="dcterms:W3CDTF">2018-05-13T02:35:00Z</dcterms:modified>
</cp:coreProperties>
</file>