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3555">
      <w:pPr>
        <w:pStyle w:val="10"/>
        <w:widowControl/>
        <w:spacing w:before="120" w:after="240"/>
        <w:rPr>
          <w:b/>
        </w:rPr>
      </w:pPr>
      <w:bookmarkStart w:id="0" w:name="_GoBack"/>
      <w:bookmarkEnd w:id="0"/>
      <w:r>
        <w:rPr>
          <w:b/>
        </w:rPr>
        <w:t>МИСТЕРСТВО ТРАНСПОРТНОГО СТРОИТЕЛЬСТВА</w:t>
      </w:r>
    </w:p>
    <w:p w:rsidR="00000000" w:rsidRDefault="00E33555">
      <w:pPr>
        <w:pStyle w:val="10"/>
        <w:widowControl/>
        <w:rPr>
          <w:b/>
          <w:sz w:val="26"/>
        </w:rPr>
      </w:pPr>
      <w:r>
        <w:rPr>
          <w:b/>
          <w:sz w:val="26"/>
        </w:rPr>
        <w:t>ИНСТРУКЦИЯ</w:t>
      </w:r>
    </w:p>
    <w:p w:rsidR="00000000" w:rsidRDefault="00E33555">
      <w:pPr>
        <w:pStyle w:val="10"/>
        <w:widowControl/>
        <w:rPr>
          <w:b/>
          <w:sz w:val="26"/>
        </w:rPr>
      </w:pPr>
      <w:r>
        <w:rPr>
          <w:b/>
          <w:sz w:val="26"/>
        </w:rPr>
        <w:t>ПО ИЗЫСКАНИЯМ И ПРОЕКТИРОВАНИЮ ПРИТРАССОВЫХ АВТОМОБИЛЬНЫХ ДОРОГ В УСЛОВИЯХ СИБИРИ И ДАЛЬНЕГО ВОСТОКА</w:t>
      </w:r>
    </w:p>
    <w:p w:rsidR="00000000" w:rsidRDefault="00E33555">
      <w:pPr>
        <w:pStyle w:val="10"/>
        <w:widowControl/>
        <w:spacing w:before="240" w:after="240"/>
        <w:rPr>
          <w:b/>
        </w:rPr>
      </w:pPr>
      <w:r>
        <w:rPr>
          <w:b/>
        </w:rPr>
        <w:t>ВСН-195-83</w:t>
      </w:r>
    </w:p>
    <w:p w:rsidR="00000000" w:rsidRDefault="00E33555">
      <w:pPr>
        <w:pStyle w:val="BodyText2"/>
        <w:ind w:firstLine="0"/>
        <w:jc w:val="center"/>
        <w:rPr>
          <w:b/>
        </w:rPr>
      </w:pPr>
      <w:r>
        <w:rPr>
          <w:b/>
        </w:rPr>
        <w:t>Утверждена Министерством транспортного строительства</w:t>
      </w:r>
    </w:p>
    <w:p w:rsidR="00000000" w:rsidRDefault="00E33555">
      <w:pPr>
        <w:pStyle w:val="BodyText2"/>
        <w:ind w:firstLine="0"/>
        <w:jc w:val="center"/>
        <w:rPr>
          <w:b/>
        </w:rPr>
      </w:pPr>
      <w:r>
        <w:rPr>
          <w:b/>
        </w:rPr>
        <w:t>12.05.83 № ЛН-580</w:t>
      </w:r>
    </w:p>
    <w:p w:rsidR="00000000" w:rsidRDefault="00E33555">
      <w:pPr>
        <w:pStyle w:val="10"/>
        <w:widowControl/>
        <w:spacing w:before="240" w:after="240"/>
        <w:rPr>
          <w:b/>
        </w:rPr>
      </w:pPr>
      <w:r>
        <w:rPr>
          <w:b/>
        </w:rPr>
        <w:t>Согласована Госстроем С</w:t>
      </w:r>
      <w:r>
        <w:rPr>
          <w:b/>
        </w:rPr>
        <w:t>ССР 05.08.82 № ДП-4393-1</w:t>
      </w:r>
    </w:p>
    <w:p w:rsidR="00000000" w:rsidRDefault="00E33555">
      <w:pPr>
        <w:pStyle w:val="a3"/>
        <w:rPr>
          <w:caps/>
        </w:rPr>
      </w:pPr>
    </w:p>
    <w:p w:rsidR="00000000" w:rsidRDefault="00E33555">
      <w:pPr>
        <w:pStyle w:val="a3"/>
        <w:rPr>
          <w:caps/>
        </w:rPr>
      </w:pPr>
      <w:r>
        <w:rPr>
          <w:caps/>
        </w:rPr>
        <w:t>предисловие</w:t>
      </w:r>
    </w:p>
    <w:p w:rsidR="00000000" w:rsidRDefault="00E33555">
      <w:pPr>
        <w:pStyle w:val="BodyText2"/>
      </w:pPr>
      <w:r>
        <w:t>Настоящая Инструкция содержит требования по изысканиям и проектированию вновь сооружаемых притрассовых автомобильных дорог для строительства новых железнодорожных линий в условиях Сибири и Дальнего Востока.</w:t>
      </w:r>
    </w:p>
    <w:p w:rsidR="00000000" w:rsidRDefault="00E33555">
      <w:pPr>
        <w:ind w:firstLine="284"/>
        <w:jc w:val="both"/>
      </w:pPr>
      <w:r>
        <w:t>Инструкция подготовлена в развитие главы СНиП Нормы проектирования автомобильных дорог и с учетом “Методических рекомендаций по конструированию, строительству и содержанию временных автомобильных дорог в условиях строительства БАМа” (М., Союздорнии, 1975) и “Рекоменд</w:t>
      </w:r>
      <w:r>
        <w:t>аций по проектированию притрассовых автодорог в Сибири” (ЦНИИС, 1980).</w:t>
      </w:r>
    </w:p>
    <w:p w:rsidR="00000000" w:rsidRDefault="00E33555">
      <w:pPr>
        <w:ind w:firstLine="284"/>
        <w:jc w:val="both"/>
      </w:pPr>
      <w:r>
        <w:t>В Инструкции использован опыт проектирования, строительства и эксплуатации притрассовых автомобильных дорог на строительстве железнодорожных линий Тюмень-Сургут-Уренгой, Сургут-Нижневартовск и др.</w:t>
      </w:r>
    </w:p>
    <w:p w:rsidR="00000000" w:rsidRDefault="00E33555">
      <w:pPr>
        <w:pStyle w:val="BodyText2"/>
      </w:pPr>
      <w:r>
        <w:t>Инструкция разработана инженерами И. Ф. Хвостиком и Н. К. Логиновой (ЦНИИС) при участии кандидатов техн. наук В. Я. Ткаченко (СибЦНИИС Л. А. Маркова и А. Е. Мераликина (Союздорнии), Б. О. Попова (Омский филиал Союздорнии), В. Г. Попова (Кузнецк</w:t>
      </w:r>
      <w:r>
        <w:t>ий политехнический институт).</w:t>
      </w:r>
    </w:p>
    <w:p w:rsidR="00000000" w:rsidRDefault="00E33555">
      <w:pPr>
        <w:spacing w:before="120" w:after="120"/>
        <w:ind w:firstLine="284"/>
        <w:jc w:val="both"/>
      </w:pPr>
      <w:r>
        <w:t xml:space="preserve">Зам. директора института </w:t>
      </w:r>
      <w:r>
        <w:tab/>
        <w:t>Н. Б. Соколов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2835"/>
        <w:gridCol w:w="161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Ведомственные строительные нормы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ВСН-195-83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транспортного строительства (Минтрансстрой)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Инструкция по изысканиям и проектированию притрассовых автомобильных дорог в условиях Сибири и Дальнего Востока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Вновь</w:t>
            </w:r>
          </w:p>
        </w:tc>
      </w:tr>
    </w:tbl>
    <w:p w:rsidR="00000000" w:rsidRDefault="00E33555">
      <w:pPr>
        <w:pStyle w:val="1"/>
      </w:pPr>
      <w:r>
        <w:t>1. ОБЩИЕ ПОЛОЖЕНИЯ</w:t>
      </w:r>
    </w:p>
    <w:p w:rsidR="00000000" w:rsidRDefault="00E33555">
      <w:pPr>
        <w:ind w:firstLine="284"/>
        <w:jc w:val="both"/>
      </w:pPr>
      <w:r>
        <w:t>1.1. Нормы настоящей Инструкции должны соблюдаться при изысканиях и проектировании притрассовых автомобильных дорог, сооружаемых вдоль новых железнодорожных линий в Сибири и на Дальнем Востоке.</w:t>
      </w:r>
    </w:p>
    <w:p w:rsidR="00000000" w:rsidRDefault="00E33555">
      <w:pPr>
        <w:pStyle w:val="BodyText2"/>
        <w:spacing w:after="120"/>
      </w:pPr>
      <w:r>
        <w:t>1.2. Нор</w:t>
      </w:r>
      <w:r>
        <w:t>мы настоящей Инструкции с разрешения соответствующего ведомства могут быть применены и в других регионах страны, имеющих сходные естественно-географические условия, а также для изысканий и проектирования притрассовых автомобильных дорог при строительстве других линейных сооружений - трубопроводов, линий электропередач и т.п.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2099"/>
        <w:gridCol w:w="209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Внесена Всесоюзным научно-исследовательским институтом транспортного строительства (ЦНИИС)</w:t>
            </w:r>
          </w:p>
        </w:tc>
        <w:tc>
          <w:tcPr>
            <w:tcW w:w="209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Утверждена Министерством транспортного строительства </w:t>
            </w:r>
            <w:r>
              <w:rPr>
                <w:sz w:val="16"/>
                <w:u w:val="single"/>
              </w:rPr>
              <w:t>“12”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мая</w:t>
            </w:r>
            <w:r>
              <w:rPr>
                <w:sz w:val="16"/>
              </w:rPr>
              <w:t xml:space="preserve"> 198</w:t>
            </w:r>
            <w:r>
              <w:rPr>
                <w:sz w:val="16"/>
                <w:u w:val="single"/>
              </w:rPr>
              <w:t>3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209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действие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“1”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сентября</w:t>
            </w:r>
            <w:r>
              <w:rPr>
                <w:sz w:val="16"/>
              </w:rPr>
              <w:t xml:space="preserve"> 198</w:t>
            </w:r>
            <w:r>
              <w:rPr>
                <w:sz w:val="16"/>
                <w:u w:val="single"/>
              </w:rPr>
              <w:t>5</w:t>
            </w:r>
            <w:r>
              <w:rPr>
                <w:sz w:val="16"/>
              </w:rPr>
              <w:t xml:space="preserve"> г.</w:t>
            </w:r>
          </w:p>
        </w:tc>
      </w:tr>
    </w:tbl>
    <w:p w:rsidR="00000000" w:rsidRDefault="00E33555">
      <w:pPr>
        <w:spacing w:before="120"/>
        <w:ind w:firstLine="284"/>
        <w:jc w:val="both"/>
      </w:pPr>
      <w:r>
        <w:t>1.3. Притрассовые автомобильные дороги предназначаются в первую очередь для транспортного обслуживания строительства новых железнодорожных линий; средства на их сооружение необходимо предусматривать в проектах и сметах на строительство железных дорог.</w:t>
      </w:r>
    </w:p>
    <w:p w:rsidR="00000000" w:rsidRDefault="00E33555">
      <w:pPr>
        <w:pStyle w:val="BodyText2"/>
      </w:pPr>
      <w:r>
        <w:t>1.4. Технико-экономическое обоснование сооружения постоянной или временной притрассовой автомобильной дороги следует разрабатывать в проекте железной дороги.</w:t>
      </w:r>
    </w:p>
    <w:p w:rsidR="00000000" w:rsidRDefault="00E33555">
      <w:pPr>
        <w:ind w:firstLine="284"/>
        <w:jc w:val="both"/>
      </w:pPr>
      <w:r>
        <w:lastRenderedPageBreak/>
        <w:t>1.5. Типографическая, инженерно-геологическая, гидрологическая и другая необход</w:t>
      </w:r>
      <w:r>
        <w:t xml:space="preserve">имая для проектирования притрассовой автомобильной дороги информация о местности должна быть получена в процессе комплексных изысканий и обследований (камеральных и полевых), проводимых для проектирования новой железнодорожной линии. </w:t>
      </w:r>
    </w:p>
    <w:p w:rsidR="00000000" w:rsidRDefault="00E33555">
      <w:pPr>
        <w:ind w:firstLine="284"/>
        <w:jc w:val="both"/>
      </w:pPr>
      <w:r>
        <w:t xml:space="preserve">1.6. Проекты притрассовых автомобильных дорог следует разрабатывать одновременно с проектами железнодорожного пути на всех стадиях проектирования в главной взаимоувязке всех сооружений и устройств. </w:t>
      </w:r>
    </w:p>
    <w:p w:rsidR="00000000" w:rsidRDefault="00E33555">
      <w:pPr>
        <w:ind w:firstLine="284"/>
        <w:jc w:val="both"/>
      </w:pPr>
      <w:r>
        <w:t>1.7. Притрассовые автомобильные дороги необходимо сооружать, как правило, в по</w:t>
      </w:r>
      <w:r>
        <w:t xml:space="preserve">дготовительный период строительства железнодорожной линии в целом или ее отдельных участков (при этапном строительстве). </w:t>
      </w:r>
    </w:p>
    <w:p w:rsidR="00000000" w:rsidRDefault="00E33555">
      <w:pPr>
        <w:ind w:firstLine="284"/>
        <w:jc w:val="both"/>
      </w:pPr>
      <w:r>
        <w:t xml:space="preserve">1.8. Срок службы притрассовой автомобильной дороги определяется временем, необходимым для укладки и балластировки железнодорожного пути по всей строящейся линии. </w:t>
      </w:r>
    </w:p>
    <w:p w:rsidR="00000000" w:rsidRDefault="00E33555">
      <w:pPr>
        <w:ind w:firstLine="284"/>
        <w:jc w:val="both"/>
      </w:pPr>
      <w:r>
        <w:t>1.9. В отдельных случаях на значительных по протяжению участках поэтапно строящихся железнодорожных линий срок службы временной притрассовой автомобильной дороги может ограничиваться периодом ввода в эксплуатацию этих участков</w:t>
      </w:r>
    </w:p>
    <w:p w:rsidR="00000000" w:rsidRDefault="00E33555">
      <w:pPr>
        <w:ind w:firstLine="284"/>
        <w:jc w:val="both"/>
      </w:pPr>
      <w:r>
        <w:t>1.10. Притрассовые автомобильные дороги следует сооружать из местных дорожно-строительных материалов, обеспечивая устойчивость и прочность элементов автомобильной дороги в течение заданных сроков службы.</w:t>
      </w:r>
    </w:p>
    <w:p w:rsidR="00000000" w:rsidRDefault="00E33555">
      <w:pPr>
        <w:ind w:firstLine="284"/>
        <w:jc w:val="both"/>
      </w:pPr>
      <w:r>
        <w:t xml:space="preserve">1.11. При обосновании назначения и параметров притрассовой автомобильной дороги следует оценивать целесообразность ее использования не только в период строительства железной дороги, но также и для обслуживания линии в период эксплуатации и для перевозки народнохозяйственных грузов района тяготения. </w:t>
      </w:r>
    </w:p>
    <w:p w:rsidR="00000000" w:rsidRDefault="00E33555">
      <w:pPr>
        <w:ind w:firstLine="284"/>
        <w:jc w:val="both"/>
      </w:pPr>
      <w:r>
        <w:t>1.12. О</w:t>
      </w:r>
      <w:r>
        <w:t xml:space="preserve">бъем народнохозяйственных грузов по притрассовой автомобильной дороге следует определять на время строительства железной дороги и на перспективу - после ввода ее в постоянную эксплуатацию. </w:t>
      </w:r>
    </w:p>
    <w:p w:rsidR="00000000" w:rsidRDefault="00E33555">
      <w:pPr>
        <w:ind w:firstLine="284"/>
        <w:jc w:val="both"/>
      </w:pPr>
      <w:r>
        <w:t>1.13. Целесообразность строительства и эксплуатации притрассовой автомобильной дороги в качестве постоянной необходимо оценивать в отраслевых и территориальных схемах на основании данных экономических обследований и перспективы хозяйственного освоения района тяготения железной дороги, развития транспортной сети и взаимод</w:t>
      </w:r>
      <w:r>
        <w:t xml:space="preserve">ействия различных видов транспорта. </w:t>
      </w:r>
    </w:p>
    <w:p w:rsidR="00000000" w:rsidRDefault="00E33555">
      <w:pPr>
        <w:pStyle w:val="1"/>
      </w:pPr>
      <w:r>
        <w:t>2. КЛАССИФИКАЦИЯ ПРИТРАССОВЫХ АВТОМОБИЛЬНЫХ ДОРОГ</w:t>
      </w:r>
    </w:p>
    <w:p w:rsidR="00000000" w:rsidRDefault="00E33555">
      <w:pPr>
        <w:ind w:firstLine="284"/>
        <w:jc w:val="both"/>
      </w:pPr>
      <w:r>
        <w:t>2.1. Притрассовые автомобильные дороги, проектируемые для строительства новых железнодорожных линий, следует выделять в класс построечных, к которым относятся:</w:t>
      </w:r>
    </w:p>
    <w:p w:rsidR="00000000" w:rsidRDefault="00E33555">
      <w:pPr>
        <w:ind w:firstLine="284"/>
        <w:jc w:val="both"/>
      </w:pPr>
      <w:r>
        <w:t>технологические, устраиваемые к грунтовым карьерам, искусственным сооружениям, в том числе к порталам перевальных тоннелей, съезды с притрассовой дороги на железнодорожное земляное полотно;</w:t>
      </w:r>
    </w:p>
    <w:p w:rsidR="00000000" w:rsidRDefault="00E33555">
      <w:pPr>
        <w:ind w:firstLine="284"/>
        <w:jc w:val="both"/>
      </w:pPr>
      <w:r>
        <w:t xml:space="preserve">подъездные, устраиваемые для доставки строительных грузов от пролегающих в </w:t>
      </w:r>
      <w:r>
        <w:t xml:space="preserve">стороне коммуникаций, баз снабжения, перевалочных пунктов длительного действия, карьеров, полигонов стройиндустрии и т.п.; </w:t>
      </w:r>
    </w:p>
    <w:p w:rsidR="00000000" w:rsidRDefault="00E33555">
      <w:pPr>
        <w:ind w:firstLine="284"/>
        <w:jc w:val="both"/>
      </w:pPr>
      <w:r>
        <w:t>сооружаемые для строительства и эксплуатации трубопроводов, линий электропередач и других линейных хозяйств.</w:t>
      </w:r>
    </w:p>
    <w:p w:rsidR="00000000" w:rsidRDefault="00E33555">
      <w:pPr>
        <w:ind w:firstLine="284"/>
        <w:jc w:val="both"/>
      </w:pPr>
      <w:r>
        <w:t>2.2. Основными классификационными признаками притрассовых автомобильных дорог следует считать:</w:t>
      </w:r>
    </w:p>
    <w:p w:rsidR="00000000" w:rsidRDefault="00E33555">
      <w:pPr>
        <w:ind w:firstLine="284"/>
        <w:jc w:val="both"/>
      </w:pPr>
      <w:r>
        <w:t xml:space="preserve">продолжительность эксплуатации; </w:t>
      </w:r>
    </w:p>
    <w:p w:rsidR="00000000" w:rsidRDefault="00E33555">
      <w:pPr>
        <w:ind w:firstLine="284"/>
        <w:jc w:val="both"/>
      </w:pPr>
      <w:r>
        <w:t>тип допускаемых к движению транспортных средств;</w:t>
      </w:r>
    </w:p>
    <w:p w:rsidR="00000000" w:rsidRDefault="00E33555">
      <w:pPr>
        <w:ind w:firstLine="284"/>
        <w:jc w:val="both"/>
      </w:pPr>
      <w:r>
        <w:t xml:space="preserve">объем и характер перевозок; </w:t>
      </w:r>
    </w:p>
    <w:p w:rsidR="00000000" w:rsidRDefault="00E33555">
      <w:pPr>
        <w:ind w:firstLine="284"/>
        <w:jc w:val="both"/>
      </w:pPr>
      <w:r>
        <w:t xml:space="preserve">продолжительность эксплуатации в течение года. </w:t>
      </w:r>
    </w:p>
    <w:p w:rsidR="00000000" w:rsidRDefault="00E33555">
      <w:pPr>
        <w:ind w:firstLine="284"/>
        <w:jc w:val="both"/>
      </w:pPr>
      <w:r>
        <w:t>2.3. По продолжительности</w:t>
      </w:r>
      <w:r>
        <w:t xml:space="preserve"> эксплуатации притрассовые автомобильные дороги могут быть: </w:t>
      </w:r>
    </w:p>
    <w:p w:rsidR="00000000" w:rsidRDefault="00E33555">
      <w:pPr>
        <w:ind w:firstLine="284"/>
        <w:jc w:val="both"/>
      </w:pPr>
      <w:r>
        <w:t xml:space="preserve">постоянные или долговременные, со сроком службы больше или равным нормативному сроку (7 лет) окупаемости капитальных сооружений автомобильной дороги; </w:t>
      </w:r>
    </w:p>
    <w:p w:rsidR="00000000" w:rsidRDefault="00E33555">
      <w:pPr>
        <w:ind w:firstLine="284"/>
        <w:jc w:val="both"/>
      </w:pPr>
      <w:r>
        <w:t>временные, с продолжительностью срока службы от начала строительства железной дороги до открытия рабочего движения поездов;</w:t>
      </w:r>
    </w:p>
    <w:p w:rsidR="00000000" w:rsidRDefault="00E33555">
      <w:pPr>
        <w:ind w:firstLine="284"/>
        <w:jc w:val="both"/>
      </w:pPr>
      <w:r>
        <w:t>кратковременные, со сроком службы до одного сезона или года, в том числе автозимники.</w:t>
      </w:r>
    </w:p>
    <w:p w:rsidR="00000000" w:rsidRDefault="00E33555">
      <w:pPr>
        <w:ind w:firstLine="284"/>
        <w:jc w:val="both"/>
      </w:pPr>
      <w:r>
        <w:t>2.4. В зависимости от объема и характера перевозок притрассовые автомобильные дороги могут</w:t>
      </w:r>
      <w:r>
        <w:t xml:space="preserve"> бить</w:t>
      </w:r>
    </w:p>
    <w:p w:rsidR="00000000" w:rsidRDefault="00E33555">
      <w:pPr>
        <w:ind w:firstLine="284"/>
        <w:jc w:val="both"/>
      </w:pPr>
      <w:r>
        <w:t xml:space="preserve">двухполосные; </w:t>
      </w:r>
    </w:p>
    <w:p w:rsidR="00000000" w:rsidRDefault="00E33555">
      <w:pPr>
        <w:ind w:firstLine="284"/>
        <w:jc w:val="both"/>
      </w:pPr>
      <w:r>
        <w:t xml:space="preserve">однополосные с разъездами; </w:t>
      </w:r>
    </w:p>
    <w:p w:rsidR="00000000" w:rsidRDefault="00E33555">
      <w:pPr>
        <w:ind w:firstLine="284"/>
        <w:jc w:val="both"/>
      </w:pPr>
      <w:r>
        <w:t>однополосные.</w:t>
      </w:r>
    </w:p>
    <w:p w:rsidR="00000000" w:rsidRDefault="00E33555">
      <w:pPr>
        <w:ind w:firstLine="284"/>
        <w:jc w:val="both"/>
      </w:pPr>
      <w:r>
        <w:lastRenderedPageBreak/>
        <w:t>2.5. По продолжительности эксплуатации в течение года автомобильные дороги делят на дороги круглогодичного и сезонного действия.</w:t>
      </w:r>
    </w:p>
    <w:p w:rsidR="00000000" w:rsidRDefault="00E33555">
      <w:pPr>
        <w:ind w:firstLine="284"/>
        <w:jc w:val="both"/>
      </w:pPr>
      <w:r>
        <w:t>2.6. Все постоянные притрассовые автомобильные дороги проектируются, как правило, для круглогодичного действия.</w:t>
      </w:r>
    </w:p>
    <w:p w:rsidR="00000000" w:rsidRDefault="00E33555">
      <w:pPr>
        <w:pStyle w:val="BodyText2"/>
      </w:pPr>
      <w:r>
        <w:t>2.7. К подъездным относятся автомобильные дороги, устраиваемые от существующих путей сообщения к крупным объектам на строящейся железнодорожной линии.</w:t>
      </w:r>
    </w:p>
    <w:p w:rsidR="00000000" w:rsidRDefault="00E33555">
      <w:pPr>
        <w:ind w:firstLine="284"/>
        <w:jc w:val="both"/>
      </w:pPr>
      <w:r>
        <w:t>2.8. Подъездные автомобильные дороги классифицируют по те</w:t>
      </w:r>
      <w:r>
        <w:t>м же признакам, что и притрассовые.</w:t>
      </w:r>
    </w:p>
    <w:p w:rsidR="00000000" w:rsidRDefault="00E33555">
      <w:pPr>
        <w:pStyle w:val="1"/>
      </w:pPr>
      <w:r>
        <w:t>3. ОПРЕДЕЛЕНИЕ РАЗМЕРОВ И ДИНАМИКИ АВТОМОБИЛЬНЫХ ПЕРЕВОЗОК</w:t>
      </w:r>
    </w:p>
    <w:p w:rsidR="00000000" w:rsidRDefault="00E33555">
      <w:pPr>
        <w:ind w:firstLine="284"/>
        <w:jc w:val="both"/>
      </w:pPr>
      <w:r>
        <w:t>3.1. Определение объемов и динамики автомобильных перевозок по притрассовым дорогам следует производить на основании</w:t>
      </w:r>
      <w:r>
        <w:rPr>
          <w:smallCaps/>
        </w:rPr>
        <w:t xml:space="preserve"> </w:t>
      </w:r>
      <w:r>
        <w:t>проекта организации строительства железнодорожной линии.</w:t>
      </w:r>
    </w:p>
    <w:p w:rsidR="00000000" w:rsidRDefault="00E33555">
      <w:pPr>
        <w:ind w:firstLine="284"/>
        <w:jc w:val="both"/>
      </w:pPr>
      <w:r>
        <w:t xml:space="preserve">3.2. При назначении параметров проектирования притрассовых автомобильных дорог должны быть учтены объемы перевозок оперативных, технологических, а также народнохозяйственных грузов. </w:t>
      </w:r>
    </w:p>
    <w:p w:rsidR="00000000" w:rsidRDefault="00E33555">
      <w:pPr>
        <w:ind w:firstLine="284"/>
        <w:jc w:val="both"/>
      </w:pPr>
      <w:r>
        <w:t>3.3. В составе оперативных перевозок следует учитывать предн</w:t>
      </w:r>
      <w:r>
        <w:t>азначенные для обеспечения нормального функционирования строительных подразделений материалы, перевозки, связанные с передислокацией строительно-монтажных подразделений, обеспечением горюче-смазочными материалами, запасными частями, продовольствием, промышленными и другими товарами, с доставкой работающих на объекты и обратно, со служебными и личными поездками строителей и т.п.</w:t>
      </w:r>
    </w:p>
    <w:p w:rsidR="00000000" w:rsidRDefault="00E33555">
      <w:pPr>
        <w:ind w:firstLine="284"/>
        <w:jc w:val="both"/>
      </w:pPr>
      <w:r>
        <w:t>3.4. Объем оперативных перевозок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t>, тыс.т</w:t>
      </w:r>
      <w:r>
        <w:sym w:font="Symbol" w:char="F0D7"/>
      </w:r>
      <w:r>
        <w:t>км/км, в рассматриваемом сечении дороги при укрупненных расчетах следует определять с пом</w:t>
      </w:r>
      <w:r>
        <w:t xml:space="preserve">ощью графика (рис. </w:t>
      </w:r>
      <w:r>
        <w:rPr>
          <w:lang w:val="en-US"/>
        </w:rPr>
        <w:t>I</w:t>
      </w:r>
      <w:r>
        <w:t xml:space="preserve">) в зависимости от темпов сооружения земляного полотна железной дороги </w:t>
      </w:r>
      <w:r>
        <w:rPr>
          <w:i/>
        </w:rPr>
        <w:sym w:font="Symbol" w:char="F074"/>
      </w:r>
      <w:r>
        <w:rPr>
          <w:i/>
          <w:vertAlign w:val="subscript"/>
        </w:rPr>
        <w:t>3</w:t>
      </w:r>
      <w:r>
        <w:t>, км</w:t>
      </w:r>
      <w:r>
        <w:rPr>
          <w:lang w:val="en-US"/>
        </w:rPr>
        <w:t>/</w:t>
      </w:r>
      <w:r>
        <w:t xml:space="preserve">год, в одном направлении и покилометрового объема земляных работ </w:t>
      </w:r>
      <w:r>
        <w:rPr>
          <w:i/>
          <w:lang w:val="en-US"/>
        </w:rPr>
        <w:t>V</w:t>
      </w:r>
      <w:r>
        <w:rPr>
          <w:i/>
          <w:vertAlign w:val="subscript"/>
        </w:rPr>
        <w:t>з</w:t>
      </w:r>
      <w:r>
        <w:t>, тыс. м</w:t>
      </w:r>
      <w:r>
        <w:rPr>
          <w:vertAlign w:val="superscript"/>
        </w:rPr>
        <w:t>3</w:t>
      </w:r>
      <w:r>
        <w:t>/км.</w:t>
      </w:r>
    </w:p>
    <w:p w:rsidR="00000000" w:rsidRDefault="00A50FDA">
      <w:pPr>
        <w:pStyle w:val="10"/>
        <w:widowControl/>
        <w:spacing w:before="120" w:after="120"/>
      </w:pPr>
      <w:r>
        <w:rPr>
          <w:noProof/>
        </w:rPr>
        <w:drawing>
          <wp:inline distT="0" distB="0" distL="0" distR="0">
            <wp:extent cx="292417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spacing w:after="120"/>
        <w:jc w:val="center"/>
      </w:pPr>
      <w:r>
        <w:t>Рис. 1. График определения объема</w:t>
      </w:r>
      <w:r>
        <w:rPr>
          <w:lang w:val="en-US"/>
        </w:rPr>
        <w:t xml:space="preserve"> </w:t>
      </w:r>
      <w:r>
        <w:t>оперативных перевозок в рассматриваемом сечении дороги</w:t>
      </w:r>
    </w:p>
    <w:p w:rsidR="00000000" w:rsidRDefault="00E33555">
      <w:pPr>
        <w:pStyle w:val="BodyText2"/>
      </w:pPr>
      <w:r>
        <w:t>3.5. Более точно объем и динамику оперативных перевозок следует определить с помощью расчета, учитывая ожидаемые перевозки строительно-монтажных поездов, механизированных колонн, мостопоездов и др.</w:t>
      </w:r>
    </w:p>
    <w:p w:rsidR="00000000" w:rsidRDefault="00E33555">
      <w:pPr>
        <w:pStyle w:val="BodyText2"/>
      </w:pPr>
      <w:r>
        <w:t>3.6. Предстоящие перевозки к крупным барьерн</w:t>
      </w:r>
      <w:r>
        <w:t>ым объектам (тоннели, внеклассные мосты и пр.) следует определять отдельно в соответствии о выбранной оптимальной схемой транспортного их обслуживания.</w:t>
      </w:r>
    </w:p>
    <w:p w:rsidR="00000000" w:rsidRDefault="00E33555">
      <w:pPr>
        <w:pStyle w:val="BodyText2"/>
      </w:pPr>
      <w:r>
        <w:t xml:space="preserve">3.7. Объемы и динамику технологических перевозок следует определять по данным проектов железнодорожной линии. </w:t>
      </w:r>
    </w:p>
    <w:p w:rsidR="00000000" w:rsidRDefault="00E33555">
      <w:pPr>
        <w:ind w:firstLine="284"/>
        <w:jc w:val="both"/>
      </w:pPr>
      <w:r>
        <w:t>3.8. В состав технологических грузов долины быть включены:</w:t>
      </w:r>
    </w:p>
    <w:p w:rsidR="00000000" w:rsidRDefault="00E33555">
      <w:pPr>
        <w:ind w:firstLine="284"/>
        <w:jc w:val="both"/>
      </w:pPr>
      <w:r>
        <w:t>грузы для возведения железнодорожного земляного полотна;</w:t>
      </w:r>
    </w:p>
    <w:p w:rsidR="00000000" w:rsidRDefault="00E33555">
      <w:pPr>
        <w:pStyle w:val="BodyText2"/>
      </w:pPr>
      <w:r>
        <w:t>материалы и конструкции для искусственных сооружений железной и притрассовой автомобильной дороги;</w:t>
      </w:r>
    </w:p>
    <w:p w:rsidR="00000000" w:rsidRDefault="00E33555">
      <w:pPr>
        <w:pStyle w:val="BodyText2"/>
      </w:pPr>
      <w:r>
        <w:t>материалы и конструкции для возвед</w:t>
      </w:r>
      <w:r>
        <w:t>ения необходимой (первоэтапной) части производственных и жилых зданий, связи, СЦВ, водоснабжения, энергоснабжения, теплоснабжения, дорожной одежды притрассовой автомобильной дороги и пр.</w:t>
      </w:r>
    </w:p>
    <w:p w:rsidR="00000000" w:rsidRDefault="00E33555">
      <w:pPr>
        <w:ind w:firstLine="284"/>
        <w:jc w:val="both"/>
      </w:pPr>
      <w:r>
        <w:t xml:space="preserve">3.9. Для укрупненных расчетов объемы каждого вида перевозок </w:t>
      </w:r>
      <w:r>
        <w:rPr>
          <w:i/>
          <w:lang w:val="en-US"/>
        </w:rPr>
        <w:t>Q</w:t>
      </w:r>
      <w:r>
        <w:t xml:space="preserve"> допускается определять по формулам:</w:t>
      </w:r>
    </w:p>
    <w:p w:rsidR="00000000" w:rsidRDefault="00E33555">
      <w:pPr>
        <w:tabs>
          <w:tab w:val="left" w:pos="3119"/>
        </w:tabs>
        <w:spacing w:before="120" w:after="120"/>
        <w:jc w:val="center"/>
      </w:pPr>
      <w:r>
        <w:rPr>
          <w:i/>
          <w:lang w:val="en-US"/>
        </w:rPr>
        <w:t>Q</w:t>
      </w:r>
      <w:r>
        <w:rPr>
          <w:lang w:val="en-US"/>
        </w:rPr>
        <w:t xml:space="preserve"> = </w:t>
      </w:r>
      <w:r>
        <w:rPr>
          <w:i/>
        </w:rPr>
        <w:t>Р</w:t>
      </w:r>
      <w:r>
        <w:rPr>
          <w:i/>
          <w:vertAlign w:val="subscript"/>
        </w:rPr>
        <w:t>км</w:t>
      </w:r>
      <w:r>
        <w:t xml:space="preserve"> </w:t>
      </w:r>
      <w:r>
        <w:sym w:font="Symbol" w:char="F0D7"/>
      </w: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ср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Д</w:t>
      </w:r>
      <w:r>
        <w:t xml:space="preserve"> </w:t>
      </w:r>
      <w:r>
        <w:tab/>
        <w:t xml:space="preserve">или </w:t>
      </w:r>
      <w:r>
        <w:rPr>
          <w:i/>
          <w:lang w:val="en-US"/>
        </w:rPr>
        <w:t>Q</w:t>
      </w:r>
      <w:r>
        <w:rPr>
          <w:lang w:val="en-US"/>
        </w:rPr>
        <w:t xml:space="preserve"> = </w:t>
      </w:r>
      <w:r>
        <w:rPr>
          <w:i/>
          <w:lang w:val="en-US"/>
        </w:rPr>
        <w:t>V</w:t>
      </w:r>
      <w:r>
        <w:rPr>
          <w:i/>
          <w:vertAlign w:val="subscript"/>
        </w:rPr>
        <w:t>км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sym w:font="Symbol" w:char="F067"/>
      </w:r>
      <w:r>
        <w:t xml:space="preserve"> </w:t>
      </w:r>
      <w:r>
        <w:sym w:font="Symbol" w:char="F0D7"/>
      </w: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ср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Д</w:t>
      </w:r>
      <w:r>
        <w:t>,</w:t>
      </w:r>
    </w:p>
    <w:p w:rsidR="00000000" w:rsidRDefault="00E33555">
      <w:pPr>
        <w:jc w:val="both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t>км</w:t>
      </w:r>
      <w:r>
        <w:t xml:space="preserve"> - масса материалов, необходимых на 1 км трассы; </w:t>
      </w:r>
    </w:p>
    <w:p w:rsidR="00000000" w:rsidRDefault="00E33555">
      <w:pPr>
        <w:ind w:firstLine="284"/>
        <w:jc w:val="both"/>
      </w:pPr>
      <w:r>
        <w:rPr>
          <w:i/>
          <w:lang w:val="en-US"/>
        </w:rPr>
        <w:lastRenderedPageBreak/>
        <w:t>V</w:t>
      </w:r>
      <w:r>
        <w:rPr>
          <w:i/>
          <w:vertAlign w:val="subscript"/>
        </w:rPr>
        <w:t>км</w:t>
      </w:r>
      <w:r>
        <w:t xml:space="preserve"> - объем материалов, необходимых на 1 км трассы, м</w:t>
      </w:r>
      <w:r>
        <w:rPr>
          <w:vertAlign w:val="superscript"/>
        </w:rPr>
        <w:t>3</w:t>
      </w:r>
      <w:r>
        <w:t>;</w:t>
      </w:r>
    </w:p>
    <w:p w:rsidR="00000000" w:rsidRDefault="00E33555">
      <w:pPr>
        <w:ind w:firstLine="284"/>
        <w:jc w:val="both"/>
      </w:pPr>
      <w:r>
        <w:sym w:font="Symbol" w:char="F067"/>
      </w:r>
      <w:r>
        <w:t xml:space="preserve"> плотность материала, т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 xml:space="preserve">; </w:t>
      </w:r>
    </w:p>
    <w:p w:rsidR="00000000" w:rsidRDefault="00E33555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</w:rPr>
        <w:t>ср</w:t>
      </w:r>
      <w:r>
        <w:t xml:space="preserve"> - средняя дальность возки данного </w:t>
      </w:r>
      <w:r>
        <w:t xml:space="preserve">материала, км; </w:t>
      </w:r>
    </w:p>
    <w:p w:rsidR="00000000" w:rsidRDefault="00E33555">
      <w:pPr>
        <w:ind w:firstLine="284"/>
        <w:jc w:val="both"/>
      </w:pPr>
      <w:r>
        <w:rPr>
          <w:i/>
        </w:rPr>
        <w:t>Д</w:t>
      </w:r>
      <w:r>
        <w:t xml:space="preserve"> - доля общих перевозок</w:t>
      </w:r>
      <w:r>
        <w:rPr>
          <w:lang w:val="en-US"/>
        </w:rPr>
        <w:t>,</w:t>
      </w:r>
      <w:r>
        <w:t xml:space="preserve"> приходящаяся на дорогу при автовозке материалов для сооружения земляного полотна железной дороги, принимается по табл. 1.</w:t>
      </w:r>
    </w:p>
    <w:p w:rsidR="00000000" w:rsidRDefault="00E33555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7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i/>
                <w:sz w:val="16"/>
                <w:vertAlign w:val="subscript"/>
              </w:rPr>
              <w:t>ср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2,5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7" w:type="dxa"/>
          </w:tcPr>
          <w:p w:rsidR="00000000" w:rsidRDefault="00E33555">
            <w:pPr>
              <w:pStyle w:val="2"/>
              <w:spacing w:before="0" w:after="0"/>
              <w:jc w:val="center"/>
            </w:pPr>
            <w:r>
              <w:t>Д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  <w:tc>
          <w:tcPr>
            <w:tcW w:w="787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</w:tbl>
    <w:p w:rsidR="00000000" w:rsidRDefault="00E33555">
      <w:pPr>
        <w:spacing w:before="120" w:after="120"/>
        <w:ind w:firstLine="284"/>
        <w:jc w:val="both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 xml:space="preserve">. Для определения объемов перевозок всех остальных материалов </w:t>
      </w:r>
      <w:r>
        <w:rPr>
          <w:i/>
          <w:sz w:val="16"/>
        </w:rPr>
        <w:t>Д</w:t>
      </w:r>
      <w:r>
        <w:rPr>
          <w:sz w:val="16"/>
        </w:rPr>
        <w:t xml:space="preserve"> следует принимать равной 1.</w:t>
      </w:r>
    </w:p>
    <w:p w:rsidR="00000000" w:rsidRDefault="00E33555">
      <w:pPr>
        <w:ind w:firstLine="284"/>
        <w:jc w:val="both"/>
      </w:pPr>
      <w:r>
        <w:t xml:space="preserve">3.10. Объем перевозок народнохозяйственных грузов по автомобильной дороге следует определять с учетом освоения и развития района тяготения новой железной дороги и </w:t>
      </w:r>
      <w:r>
        <w:t>размещения пунктов зарождения и погашения грузов, устанавливая этот объем в процессе разработки проекта железной дороги и уточняя в дальнейшем.</w:t>
      </w:r>
    </w:p>
    <w:p w:rsidR="00000000" w:rsidRDefault="00E33555">
      <w:pPr>
        <w:ind w:firstLine="284"/>
        <w:jc w:val="both"/>
      </w:pPr>
      <w:r>
        <w:t xml:space="preserve">3.11. В проекте следует предусматривать долевое участие грузоотправителей и грузополучателей народнохозяйственных грузов в затратах на строительство притрассовой автомобильной дороги пропорционально размерам их перевозок с учетом грузоподъемности транспортных средств. </w:t>
      </w:r>
    </w:p>
    <w:p w:rsidR="00000000" w:rsidRDefault="00E33555">
      <w:pPr>
        <w:pStyle w:val="BodyText2"/>
      </w:pPr>
      <w:r>
        <w:t>3.12. Перевозки народнохозяйственных грузов надлежит принимать в расчет на период от окончания стр</w:t>
      </w:r>
      <w:r>
        <w:t>оительства притрассовой автомобильной дороги до открытия временной эксплуатации железнодорожной линии по всему ее протяжению или по отдельным участкам.</w:t>
      </w:r>
    </w:p>
    <w:p w:rsidR="00000000" w:rsidRDefault="00E33555">
      <w:pPr>
        <w:spacing w:before="120" w:after="120"/>
        <w:ind w:firstLine="284"/>
        <w:jc w:val="both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>. При ориентировочных расчетах годовой объем перевозок народнохозяйственных грузов допускается принимать от 50 до 200</w:t>
      </w:r>
      <w:r>
        <w:rPr>
          <w:sz w:val="16"/>
          <w:lang w:val="en-US"/>
        </w:rPr>
        <w:t xml:space="preserve"> тыс.т (нетто) в одном</w:t>
      </w:r>
      <w:r>
        <w:rPr>
          <w:sz w:val="16"/>
        </w:rPr>
        <w:t xml:space="preserve"> направлении.</w:t>
      </w:r>
    </w:p>
    <w:p w:rsidR="00000000" w:rsidRDefault="00E33555">
      <w:pPr>
        <w:ind w:firstLine="284"/>
        <w:jc w:val="both"/>
      </w:pPr>
      <w:r>
        <w:t>3.13. Расчет предстоящих перевозок следует выполнять с построением эпюр для отдельных видов и групп грузов; суммарные размеры следует увеличивать на 15 % для компенсации перевозок, неучтенных при у</w:t>
      </w:r>
      <w:r>
        <w:t>крупненных расчетах.</w:t>
      </w:r>
    </w:p>
    <w:p w:rsidR="00000000" w:rsidRDefault="00E33555">
      <w:pPr>
        <w:pStyle w:val="BodyText2"/>
      </w:pPr>
      <w:r>
        <w:t xml:space="preserve">3.14. Результаты расчетов объема перевозок по участкам притрассовой автомобильной дороги должны быть представлены в виде ведомости по форме табл. 2 </w:t>
      </w:r>
    </w:p>
    <w:p w:rsidR="00000000" w:rsidRDefault="00E33555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922"/>
        <w:gridCol w:w="922"/>
        <w:gridCol w:w="922"/>
        <w:gridCol w:w="922"/>
        <w:gridCol w:w="9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4610" w:type="dxa"/>
            <w:gridSpan w:val="5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Грузонапряженность (нетто), тыс.т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км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перевозок</w:t>
            </w:r>
          </w:p>
        </w:tc>
        <w:tc>
          <w:tcPr>
            <w:tcW w:w="3688" w:type="dxa"/>
            <w:gridSpan w:val="4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участкам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 …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 …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 …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 …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взвешенная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Оперативные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Технологические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E33555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Неучтенные 15 % 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pacing w:val="40"/>
                <w:sz w:val="16"/>
              </w:rPr>
              <w:t>Итого</w:t>
            </w:r>
            <w:r>
              <w:rPr>
                <w:sz w:val="16"/>
              </w:rPr>
              <w:t xml:space="preserve"> построечных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Народнохозяйственные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000000" w:rsidRDefault="00E33555">
            <w:pPr>
              <w:jc w:val="both"/>
              <w:rPr>
                <w:spacing w:val="40"/>
                <w:sz w:val="16"/>
              </w:rPr>
            </w:pPr>
            <w:r>
              <w:rPr>
                <w:spacing w:val="40"/>
                <w:sz w:val="16"/>
              </w:rPr>
              <w:t>Всего</w:t>
            </w: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22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</w:tbl>
    <w:p w:rsidR="00000000" w:rsidRDefault="00E33555">
      <w:pPr>
        <w:spacing w:before="120"/>
        <w:ind w:firstLine="284"/>
        <w:jc w:val="both"/>
      </w:pPr>
      <w:r>
        <w:t>3.15.</w:t>
      </w:r>
      <w:r>
        <w:rPr>
          <w:lang w:val="en-US"/>
        </w:rPr>
        <w:t xml:space="preserve"> При проектировании притрассовых автомобильных </w:t>
      </w:r>
      <w:r>
        <w:t>дорог перевозки следует определять в виде гр</w:t>
      </w:r>
      <w:r>
        <w:t xml:space="preserve">узонапряженности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>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км, в оба направления в конкретном сечении автомобильной дороги за период максимальной интенсивности движения.</w:t>
      </w:r>
    </w:p>
    <w:p w:rsidR="00000000" w:rsidRDefault="00E33555">
      <w:pPr>
        <w:ind w:firstLine="284"/>
        <w:jc w:val="both"/>
        <w:rPr>
          <w:i/>
          <w:lang w:val="en-US"/>
        </w:rPr>
      </w:pPr>
      <w:r>
        <w:t>3.16. При проектировании необходимо установить расчетную грузонапряженность, т</w:t>
      </w:r>
      <w:r>
        <w:sym w:font="Symbol" w:char="F0D7"/>
      </w:r>
      <w:r>
        <w:t>км/км, либо интенсивность движения транспортных средств в течение определенного промежутка времени (года, месяца, суток, часа пик, авт/сут., авт/ч и т.п.) по методике, изложенной в 1.</w:t>
      </w:r>
    </w:p>
    <w:p w:rsidR="00000000" w:rsidRDefault="00E33555">
      <w:pPr>
        <w:ind w:firstLine="284"/>
        <w:jc w:val="both"/>
      </w:pPr>
      <w:r>
        <w:t xml:space="preserve">3.17. Максимальную грузонапряженность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>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км, притрассовой дороги за месяц надлежит определять по форму</w:t>
      </w:r>
      <w:r>
        <w:t>ле</w:t>
      </w:r>
    </w:p>
    <w:p w:rsidR="00000000" w:rsidRDefault="00E33555">
      <w:pPr>
        <w:spacing w:before="120" w:after="120"/>
        <w:jc w:val="center"/>
      </w:pPr>
      <w:r>
        <w:rPr>
          <w:position w:val="-28"/>
        </w:rPr>
        <w:object w:dxaOrig="11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0pt" o:ole="">
            <v:imagedata r:id="rId6" o:title=""/>
          </v:shape>
          <o:OLEObject Type="Embed" ProgID="Equation.3" ShapeID="_x0000_i1025" DrawAspect="Content" ObjectID="_1587698354" r:id="rId7"/>
        </w:object>
      </w:r>
      <w:r>
        <w:t>,</w:t>
      </w:r>
    </w:p>
    <w:p w:rsidR="00000000" w:rsidRDefault="00E33555">
      <w:pPr>
        <w:ind w:left="709" w:hanging="709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км</w:t>
      </w:r>
      <w:r>
        <w:t xml:space="preserve"> - грузонапряженность по притрассовой автомобильной дороге за время строительства железнодорожной линии, т</w:t>
      </w:r>
      <w:r>
        <w:sym w:font="Symbol" w:char="F0D7"/>
      </w:r>
      <w:r>
        <w:t>км/км;</w:t>
      </w:r>
    </w:p>
    <w:p w:rsidR="00000000" w:rsidRDefault="00E33555">
      <w:pPr>
        <w:ind w:left="709" w:hanging="425"/>
        <w:jc w:val="both"/>
      </w:pPr>
      <w:r>
        <w:rPr>
          <w:i/>
        </w:rPr>
        <w:t>К</w:t>
      </w:r>
      <w:r>
        <w:t xml:space="preserve"> - коэффициент пропорциональности, определяемый по формуле </w:t>
      </w:r>
    </w:p>
    <w:p w:rsidR="00000000" w:rsidRDefault="00E33555">
      <w:pPr>
        <w:ind w:left="709" w:hanging="142"/>
        <w:jc w:val="both"/>
      </w:pPr>
      <w:r>
        <w:t>К = 0,0045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+ 0,857;</w:t>
      </w:r>
    </w:p>
    <w:p w:rsidR="00000000" w:rsidRDefault="00E33555">
      <w:pPr>
        <w:ind w:left="567" w:hanging="283"/>
        <w:jc w:val="both"/>
        <w:rPr>
          <w:i/>
        </w:rPr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- интервал времени от начала работ в данном сечении трассы до открытия рабочего движения поездов (месяцы).</w:t>
      </w:r>
    </w:p>
    <w:p w:rsidR="00000000" w:rsidRDefault="00E33555">
      <w:pPr>
        <w:spacing w:before="120" w:after="120"/>
        <w:ind w:firstLine="284"/>
        <w:jc w:val="both"/>
        <w:rPr>
          <w:sz w:val="16"/>
        </w:rPr>
      </w:pPr>
      <w:r>
        <w:rPr>
          <w:spacing w:val="40"/>
          <w:sz w:val="16"/>
        </w:rPr>
        <w:lastRenderedPageBreak/>
        <w:t>Примечание</w:t>
      </w:r>
      <w:r>
        <w:rPr>
          <w:sz w:val="16"/>
        </w:rPr>
        <w:t>. При отсутствии более точных данных допускается принимать в расчетах, что максимальная среднесуточная интенсивность движения достигается после начала строительств</w:t>
      </w:r>
      <w:r>
        <w:rPr>
          <w:sz w:val="16"/>
        </w:rPr>
        <w:t xml:space="preserve">а через промежуток времени </w:t>
      </w:r>
      <w:r>
        <w:rPr>
          <w:i/>
          <w:sz w:val="16"/>
          <w:lang w:val="en-US"/>
        </w:rPr>
        <w:t>t</w:t>
      </w:r>
      <w:r>
        <w:rPr>
          <w:sz w:val="16"/>
          <w:lang w:val="en-US"/>
        </w:rPr>
        <w:t xml:space="preserve"> = </w:t>
      </w:r>
      <w:r>
        <w:rPr>
          <w:sz w:val="16"/>
        </w:rPr>
        <w:t>0,75</w:t>
      </w:r>
      <w:r>
        <w:rPr>
          <w:i/>
          <w:sz w:val="16"/>
          <w:lang w:val="en-US"/>
        </w:rPr>
        <w:t>t</w:t>
      </w:r>
      <w:r>
        <w:rPr>
          <w:i/>
          <w:sz w:val="16"/>
          <w:vertAlign w:val="subscript"/>
          <w:lang w:val="en-US"/>
        </w:rPr>
        <w:t>y</w:t>
      </w:r>
      <w:r>
        <w:rPr>
          <w:sz w:val="16"/>
        </w:rPr>
        <w:t>.</w:t>
      </w:r>
    </w:p>
    <w:p w:rsidR="00000000" w:rsidRDefault="00E33555">
      <w:pPr>
        <w:ind w:firstLine="284"/>
        <w:jc w:val="both"/>
      </w:pPr>
      <w:r>
        <w:t>3.13.</w:t>
      </w:r>
      <w:r>
        <w:rPr>
          <w:lang w:val="en-US"/>
        </w:rPr>
        <w:t xml:space="preserve"> </w:t>
      </w:r>
      <w:r>
        <w:t xml:space="preserve">Интенсивность движения автомобилей в обоих направлениях следует устанавливать делением объема перевозок за определенный период (с учетом сезонности) на среднюю грузоподъемность транспортных средств и на число дней в периоде с учетом коэффициентов использования грузоподъемности транспортных единиц. </w:t>
      </w:r>
    </w:p>
    <w:p w:rsidR="00000000" w:rsidRDefault="00E33555">
      <w:pPr>
        <w:pStyle w:val="1"/>
      </w:pPr>
      <w:r>
        <w:t>4. ВЫБОР КАТЕГОРИИ И ТЕХНИЧЕСКИХ НОРМ ПРОЕКТИРОВАНИЯ ПРИТРАССОВЫХ АВТОМОБИЛЬНЫХ ДОРОГ</w:t>
      </w:r>
    </w:p>
    <w:p w:rsidR="00000000" w:rsidRDefault="00E33555">
      <w:pPr>
        <w:ind w:firstLine="284"/>
        <w:jc w:val="both"/>
      </w:pPr>
      <w:r>
        <w:t>4.1. Категорию притрассовых автомобильных дорог на всем протяжении или по участка</w:t>
      </w:r>
      <w:r>
        <w:t>м следует определять</w:t>
      </w:r>
      <w:r>
        <w:rPr>
          <w:lang w:val="en-US"/>
        </w:rPr>
        <w:t xml:space="preserve"> в зависимости от</w:t>
      </w:r>
      <w:r>
        <w:t xml:space="preserve"> среднегодовой суточной интенсивности движения транспортных единиц по ней в период наиболее интенсивного ее использования для строительства железной дороги.</w:t>
      </w:r>
    </w:p>
    <w:p w:rsidR="00000000" w:rsidRDefault="00E33555">
      <w:pPr>
        <w:ind w:firstLine="284"/>
        <w:jc w:val="both"/>
      </w:pPr>
      <w:r>
        <w:t>4.2. В Сибири и на Дальнем Востоке, где полотно и одежда притрассовых автодорог полгода находятся в мерзлом состоянии, категорию притрассовой автомобильной дороги допускается в отдельных случаях определять по суточной интенсивности движения автотранспорта, средней за безморозный период год</w:t>
      </w:r>
      <w:r>
        <w:rPr>
          <w:lang w:val="en-US"/>
        </w:rPr>
        <w:t>, когда</w:t>
      </w:r>
      <w:r>
        <w:t xml:space="preserve"> дорога находится в т</w:t>
      </w:r>
      <w:r>
        <w:t xml:space="preserve">аком состоянии, предусматривая при этом в проектах организации строительства железной дороги перевозку большей части строительных грузов в зимний период. </w:t>
      </w:r>
    </w:p>
    <w:p w:rsidR="00000000" w:rsidRDefault="00E33555">
      <w:pPr>
        <w:ind w:firstLine="284"/>
        <w:jc w:val="both"/>
      </w:pPr>
      <w:r>
        <w:t>4.3. В тех случаях, когда по притрассовой автомобильной дороге предусматриваются перевозки с применением автомобилей и автопоездов различных по весовым параметрам и габаритам, в том числе автомобилей большой грузоподъемности, категорию дороги следует определять по расчетной интенсивности движения, приведенной к легковому автомобилю в соответствии с главой</w:t>
      </w:r>
      <w:r>
        <w:t xml:space="preserve"> СНиП Нормы проектирования автомобильных дорог.</w:t>
      </w:r>
    </w:p>
    <w:p w:rsidR="00000000" w:rsidRDefault="00E33555">
      <w:pPr>
        <w:ind w:firstLine="284"/>
        <w:jc w:val="both"/>
      </w:pPr>
      <w:r>
        <w:t>4.4. При назначении категории притрассовых автомобильных дорог также следует учитывать их использование после окончания строительства железнодорожных линий в качестве постоянных дорог, предназначенных для нужд эксплуатации железной дороги; автомобильных дорог промышленных предприятий; внутрихозяйственных дорог совхозов и колхозов или автомобильных дорог общего пользования.</w:t>
      </w:r>
    </w:p>
    <w:p w:rsidR="00000000" w:rsidRDefault="00E33555">
      <w:pPr>
        <w:ind w:firstLine="284"/>
        <w:jc w:val="both"/>
      </w:pPr>
      <w:r>
        <w:t>В этих случаях нормы на проектирование дорог устанавливаются по главе СНиП Нормы проекти</w:t>
      </w:r>
      <w:r>
        <w:t xml:space="preserve">рования автомобильных дорог в соответствии с их назначением. </w:t>
      </w:r>
    </w:p>
    <w:p w:rsidR="00000000" w:rsidRDefault="00E33555">
      <w:pPr>
        <w:pStyle w:val="BodyText2"/>
      </w:pPr>
      <w:r>
        <w:t xml:space="preserve">4.5. Притрассовые автомобильные дороги, предназначенные для транспортного обслуживания строительства новых железнодорожных линий и не предполагаемые для использования после окончания строительства, в зависимости от расчетной интенсивности движения транспортных средств подразделяются на три категории в соответствии с табл. 3. </w:t>
      </w:r>
    </w:p>
    <w:p w:rsidR="00000000" w:rsidRDefault="00E33555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3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2808"/>
        <w:gridCol w:w="2175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Назначение притрассовой автомобильной дороги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Расчетная суточная интенсивность движения, авт.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Категория дор</w:t>
            </w:r>
            <w:r>
              <w:rPr>
                <w:sz w:val="16"/>
              </w:rPr>
              <w:t>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Постоянная круглогодичного действия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200 - 500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  <w:r>
              <w:rPr>
                <w:sz w:val="16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Постоянная круглогодичного или сезонного действия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100 - 200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Временная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100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VI</w:t>
            </w:r>
          </w:p>
        </w:tc>
      </w:tr>
    </w:tbl>
    <w:p w:rsidR="00000000" w:rsidRDefault="00E33555">
      <w:pPr>
        <w:spacing w:before="120" w:after="120"/>
        <w:ind w:firstLine="284"/>
        <w:jc w:val="both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 xml:space="preserve">. Индекс “с” указывает на отличие от дорог, проектируемых по СНиП Нормы проектирования автомобильных дорог. </w:t>
      </w:r>
    </w:p>
    <w:p w:rsidR="00000000" w:rsidRDefault="00E33555">
      <w:pPr>
        <w:ind w:firstLine="284"/>
        <w:jc w:val="both"/>
      </w:pPr>
      <w:r>
        <w:t xml:space="preserve">4.6. Расчетные скорости движения автотранспорта для проектирования элементов плана, продольного и поперечных профилей притрассовых автомобильных дорог следует принимать по табл. 4. </w:t>
      </w:r>
    </w:p>
    <w:p w:rsidR="00000000" w:rsidRDefault="00E33555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4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899"/>
        <w:gridCol w:w="1308"/>
        <w:gridCol w:w="934"/>
        <w:gridCol w:w="1351"/>
        <w:gridCol w:w="989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6743" w:type="dxa"/>
            <w:gridSpan w:val="6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Расчетные скорости, км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2207" w:type="dxa"/>
            <w:gridSpan w:val="2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Основные</w:t>
            </w:r>
          </w:p>
        </w:tc>
        <w:tc>
          <w:tcPr>
            <w:tcW w:w="4536" w:type="dxa"/>
            <w:gridSpan w:val="4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Допускаемые на тр</w:t>
            </w:r>
            <w:r>
              <w:rPr>
                <w:sz w:val="16"/>
              </w:rPr>
              <w:t>удных участках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Категория</w:t>
            </w:r>
          </w:p>
        </w:tc>
        <w:tc>
          <w:tcPr>
            <w:tcW w:w="2207" w:type="dxa"/>
            <w:gridSpan w:val="2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2285" w:type="dxa"/>
            <w:gridSpan w:val="2"/>
          </w:tcPr>
          <w:p w:rsidR="00000000" w:rsidRDefault="00E33555">
            <w:pPr>
              <w:pStyle w:val="10"/>
              <w:widowControl/>
              <w:rPr>
                <w:sz w:val="16"/>
              </w:rPr>
            </w:pPr>
            <w:r>
              <w:rPr>
                <w:sz w:val="16"/>
              </w:rPr>
              <w:t>пересеченной</w:t>
            </w:r>
          </w:p>
        </w:tc>
        <w:tc>
          <w:tcPr>
            <w:tcW w:w="2251" w:type="dxa"/>
            <w:gridSpan w:val="2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горной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дороги</w:t>
            </w:r>
          </w:p>
        </w:tc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плана и продольного профиля</w:t>
            </w:r>
          </w:p>
        </w:tc>
        <w:tc>
          <w:tcPr>
            <w:tcW w:w="1308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поперечного профиля и других элементов, зависящих от скорости</w:t>
            </w:r>
          </w:p>
        </w:tc>
        <w:tc>
          <w:tcPr>
            <w:tcW w:w="93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плана и продольного профиля</w:t>
            </w:r>
          </w:p>
        </w:tc>
        <w:tc>
          <w:tcPr>
            <w:tcW w:w="1351" w:type="dxa"/>
          </w:tcPr>
          <w:p w:rsidR="00000000" w:rsidRDefault="00E33555">
            <w:pPr>
              <w:pStyle w:val="10"/>
              <w:widowControl/>
              <w:rPr>
                <w:sz w:val="16"/>
              </w:rPr>
            </w:pPr>
            <w:r>
              <w:rPr>
                <w:sz w:val="16"/>
              </w:rPr>
              <w:t>Для поперечного профиля и других элементов, зависящих от скорости</w:t>
            </w:r>
          </w:p>
        </w:tc>
        <w:tc>
          <w:tcPr>
            <w:tcW w:w="98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плана и продольного профиля</w:t>
            </w:r>
          </w:p>
        </w:tc>
        <w:tc>
          <w:tcPr>
            <w:tcW w:w="1262" w:type="dxa"/>
          </w:tcPr>
          <w:p w:rsidR="00000000" w:rsidRDefault="00E33555">
            <w:pPr>
              <w:pStyle w:val="10"/>
              <w:widowControl/>
              <w:rPr>
                <w:sz w:val="16"/>
              </w:rPr>
            </w:pPr>
            <w:r>
              <w:rPr>
                <w:sz w:val="16"/>
              </w:rPr>
              <w:t>Для поперечного профиля и других элементов, зависящих от скорости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08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3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51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8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62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08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34" w:type="dxa"/>
          </w:tcPr>
          <w:p w:rsidR="00000000" w:rsidRDefault="00E33555">
            <w:pPr>
              <w:pStyle w:val="10"/>
              <w:widowControl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51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8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62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lastRenderedPageBreak/>
              <w:t>VI</w:t>
            </w:r>
          </w:p>
        </w:tc>
        <w:tc>
          <w:tcPr>
            <w:tcW w:w="89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08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3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51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8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62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25</w:t>
            </w:r>
          </w:p>
        </w:tc>
      </w:tr>
    </w:tbl>
    <w:p w:rsidR="00000000" w:rsidRDefault="00E33555">
      <w:pPr>
        <w:pStyle w:val="BodyText2"/>
        <w:spacing w:before="120"/>
      </w:pPr>
      <w:r>
        <w:t xml:space="preserve">К трудным участкам горной местности относятся перевалы через горные хребты и подходы </w:t>
      </w:r>
      <w:r>
        <w:t>к ним со сложными, сильно изрезанными или недостаточно устойчивыми склонами.</w:t>
      </w:r>
    </w:p>
    <w:p w:rsidR="00000000" w:rsidRDefault="00E33555">
      <w:pPr>
        <w:ind w:firstLine="284"/>
        <w:jc w:val="both"/>
      </w:pPr>
      <w:r>
        <w:t>4.7. Расчетные скорости грузовых автомобилей (90 % и более от общей интенсивности движения) преимущественно большой и особо большой грузоподъемности при соответствующем технико-экономическом обосновании допускается уменьшать по сравнению с приведенными в табл. 5 значениями не более чем на 30 %.</w:t>
      </w:r>
    </w:p>
    <w:p w:rsidR="00000000" w:rsidRDefault="00E33555">
      <w:pPr>
        <w:ind w:firstLine="284"/>
        <w:jc w:val="both"/>
      </w:pPr>
      <w:r>
        <w:t>4.8. Основные параметры плана и продольного профиля притрассовой автомобильной дороги надлежит принимать по данным табл. 5.</w:t>
      </w:r>
    </w:p>
    <w:p w:rsidR="00000000" w:rsidRDefault="00E33555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4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787"/>
        <w:gridCol w:w="787"/>
        <w:gridCol w:w="787"/>
        <w:gridCol w:w="787"/>
        <w:gridCol w:w="787"/>
        <w:gridCol w:w="787"/>
        <w:gridCol w:w="1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</w:t>
            </w:r>
            <w:r>
              <w:rPr>
                <w:sz w:val="16"/>
              </w:rPr>
              <w:t>тная скорость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Наибольшие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Расчетное расстояние видимости, м</w:t>
            </w:r>
          </w:p>
        </w:tc>
        <w:tc>
          <w:tcPr>
            <w:tcW w:w="4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Наименьшие радиусы кривых,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</w:rPr>
              <w:t>, км/ч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продоль-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pStyle w:val="10"/>
              <w:widowControl/>
              <w:rPr>
                <w:sz w:val="16"/>
              </w:rPr>
            </w:pPr>
            <w:r>
              <w:rPr>
                <w:sz w:val="16"/>
              </w:rPr>
              <w:t>поверх-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встречно-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плане</w:t>
            </w:r>
          </w:p>
        </w:tc>
        <w:tc>
          <w:tcPr>
            <w:tcW w:w="328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продольном профиле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ные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ности 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 авто-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выпуклых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вогнутых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уклоны, %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дороги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мобиля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основных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допускаемых в исключительных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87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</w:tbl>
    <w:p w:rsidR="00000000" w:rsidRDefault="00E33555">
      <w:pPr>
        <w:spacing w:before="120"/>
        <w:ind w:firstLine="284"/>
        <w:jc w:val="both"/>
      </w:pPr>
      <w:r>
        <w:t>4.9. Когда предусматривается на перспективу использование притрассовых автомобильных</w:t>
      </w:r>
      <w:r>
        <w:t xml:space="preserve"> дорог в качестве автомобильных дорог общего пользования, их категории устанавливаются в зависимости от общей среднегодовой суточной интенсивности движения в период наиболее интенсивного ее использования для строительства железной дороги: </w:t>
      </w:r>
      <w:r>
        <w:rPr>
          <w:lang w:val="en-US"/>
        </w:rPr>
        <w:t>III</w:t>
      </w:r>
      <w:r>
        <w:t xml:space="preserve"> категория - свыше 500; </w:t>
      </w:r>
      <w:r>
        <w:rPr>
          <w:lang w:val="en-US"/>
        </w:rPr>
        <w:t>IV</w:t>
      </w:r>
      <w:r>
        <w:t xml:space="preserve"> категория - от 100 до 500, </w:t>
      </w:r>
      <w:r>
        <w:rPr>
          <w:lang w:val="en-US"/>
        </w:rPr>
        <w:t>V</w:t>
      </w:r>
      <w:r>
        <w:t xml:space="preserve"> категория - до 100 автомобилей в сутки.</w:t>
      </w:r>
    </w:p>
    <w:p w:rsidR="00000000" w:rsidRDefault="00E33555">
      <w:pPr>
        <w:pStyle w:val="BodyText2"/>
      </w:pPr>
      <w:r>
        <w:t>4.10. Расчетные скорости движения для проектирования элементов плана и продольного профиля притрассовых дорог следует принимать по СНиП Нормы проектирования автомобильных дор</w:t>
      </w:r>
      <w:r>
        <w:t>ог.</w:t>
      </w:r>
    </w:p>
    <w:p w:rsidR="00000000" w:rsidRDefault="00E33555">
      <w:pPr>
        <w:ind w:firstLine="284"/>
        <w:jc w:val="both"/>
      </w:pPr>
      <w:r>
        <w:t>4.11. Основные параметры поперечного профиля проезжей части притрассовых дорог и земляного полотна в зависимости от категории дорог следует принимать по СНиП Нормы проектирования автомобильных дорог.</w:t>
      </w:r>
    </w:p>
    <w:p w:rsidR="00000000" w:rsidRDefault="00E33555">
      <w:pPr>
        <w:ind w:firstLine="284"/>
        <w:jc w:val="both"/>
      </w:pPr>
      <w:r>
        <w:t xml:space="preserve">4.12. Проезжую часть дороги </w:t>
      </w:r>
      <w:r>
        <w:rPr>
          <w:lang w:val="en-US"/>
        </w:rPr>
        <w:t>V</w:t>
      </w:r>
      <w:r>
        <w:t xml:space="preserve"> категории разрешается принимать шириной 4 м с обочинами 0,75 м при условии устройства разъездов для встречных автомобилей на расстоянии видимости. Ширина разъезда 7 м, длина 20 м. Постепенное сужение разъезда до ширины проезжей части дороги осуществляется на длине 20 м с каждой</w:t>
      </w:r>
      <w:r>
        <w:t xml:space="preserve"> стороны.</w:t>
      </w:r>
    </w:p>
    <w:p w:rsidR="00000000" w:rsidRDefault="00E33555">
      <w:pPr>
        <w:ind w:firstLine="284"/>
        <w:jc w:val="both"/>
      </w:pPr>
      <w:r>
        <w:t xml:space="preserve">4.13. Когда по условиям местности представляется технически возможным и экономически целесообразным, следует принимать: </w:t>
      </w:r>
    </w:p>
    <w:p w:rsidR="00000000" w:rsidRDefault="00E33555">
      <w:pPr>
        <w:ind w:firstLine="284"/>
        <w:jc w:val="both"/>
      </w:pPr>
      <w:r>
        <w:t>продольные уклоны не более ………………….. 40 %;</w:t>
      </w:r>
    </w:p>
    <w:p w:rsidR="00000000" w:rsidRDefault="00E33555">
      <w:pPr>
        <w:ind w:firstLine="284"/>
        <w:jc w:val="both"/>
      </w:pPr>
      <w:r>
        <w:t>поперечные уклоны ……………………………. от 25 до 30 %;</w:t>
      </w:r>
    </w:p>
    <w:p w:rsidR="00000000" w:rsidRDefault="00E33555">
      <w:pPr>
        <w:ind w:firstLine="284"/>
        <w:jc w:val="both"/>
      </w:pPr>
      <w:r>
        <w:t>радиусы кривых в плане……………………..… не менее 250 м;</w:t>
      </w:r>
    </w:p>
    <w:p w:rsidR="00000000" w:rsidRDefault="00E33555">
      <w:pPr>
        <w:ind w:firstLine="284"/>
        <w:jc w:val="both"/>
      </w:pPr>
      <w:r>
        <w:t>расстояние видимости поверхности дороги …. не менее 150 м;</w:t>
      </w:r>
    </w:p>
    <w:p w:rsidR="00000000" w:rsidRDefault="00E33555">
      <w:pPr>
        <w:ind w:firstLine="284"/>
        <w:jc w:val="both"/>
      </w:pPr>
      <w:r>
        <w:t>радиусы вертикальных выпуклых кривых …... не менее 5000 м;</w:t>
      </w:r>
    </w:p>
    <w:p w:rsidR="00000000" w:rsidRDefault="00E33555">
      <w:pPr>
        <w:ind w:firstLine="284"/>
        <w:jc w:val="both"/>
      </w:pPr>
      <w:r>
        <w:t>радиусы вертикальных вогнутых кривых ……. не менее 2000 м.</w:t>
      </w:r>
    </w:p>
    <w:p w:rsidR="00000000" w:rsidRDefault="00E33555">
      <w:pPr>
        <w:pStyle w:val="BodyText2"/>
      </w:pPr>
      <w:r>
        <w:t>Радиусы кривых в плане и продольном профиле при соответствующем те</w:t>
      </w:r>
      <w:r>
        <w:t>хнико-экономическом обосновании могут быть уменьшены по сравнению с требованиями СНиП Нормы проектирования автомобильных дорог до 30 %, а при установке дополнительных дорожных знаков или регулировании движения - до 50 %.</w:t>
      </w:r>
    </w:p>
    <w:p w:rsidR="00000000" w:rsidRDefault="00E33555">
      <w:pPr>
        <w:pStyle w:val="BodyText2"/>
      </w:pPr>
      <w:r>
        <w:t>При радиусах кривых в плане менее 350 м необходимо предусматривать уширение проезжей части с внутренней стороны за счет обочин, при этом их ширина должна быть не менее 1 м.</w:t>
      </w:r>
    </w:p>
    <w:p w:rsidR="00000000" w:rsidRDefault="00E33555">
      <w:pPr>
        <w:ind w:firstLine="284"/>
        <w:jc w:val="both"/>
      </w:pPr>
      <w:r>
        <w:t>В горной местности при затяжных продольных уклонах более 60 % через каждые 2-3 км для остановки автомобилей следует пр</w:t>
      </w:r>
      <w:r>
        <w:t>едусматривать места с уменьшенными продольными уклонах (20 и менее) или горизонтальные площадки длиной не менее 50 м.</w:t>
      </w:r>
    </w:p>
    <w:p w:rsidR="00000000" w:rsidRDefault="00E33555">
      <w:pPr>
        <w:pStyle w:val="BodyText2"/>
      </w:pPr>
      <w:r>
        <w:t xml:space="preserve">4.14. При ширине расчетного автомобиля более 2,5 м параметры поперечного профиля дорог следует назначать в соответствии с данными табл. 6 </w:t>
      </w:r>
    </w:p>
    <w:p w:rsidR="00000000" w:rsidRDefault="00E33555">
      <w:pPr>
        <w:pStyle w:val="BodyText2"/>
      </w:pPr>
    </w:p>
    <w:p w:rsidR="00000000" w:rsidRDefault="00E33555">
      <w:pPr>
        <w:pStyle w:val="BodyText2"/>
      </w:pPr>
    </w:p>
    <w:p w:rsidR="00000000" w:rsidRDefault="00E33555">
      <w:pPr>
        <w:pStyle w:val="BodyText2"/>
      </w:pPr>
    </w:p>
    <w:p w:rsidR="00000000" w:rsidRDefault="00E33555">
      <w:pPr>
        <w:spacing w:before="120" w:after="120"/>
        <w:ind w:firstLine="284"/>
        <w:jc w:val="right"/>
      </w:pPr>
      <w:r>
        <w:rPr>
          <w:spacing w:val="40"/>
        </w:rPr>
        <w:lastRenderedPageBreak/>
        <w:t>Таблица</w:t>
      </w:r>
      <w:r>
        <w:t xml:space="preserve"> 6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59"/>
        <w:gridCol w:w="12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Ширина 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Ширина полосы </w:t>
            </w:r>
          </w:p>
        </w:tc>
        <w:tc>
          <w:tcPr>
            <w:tcW w:w="3777" w:type="dxa"/>
            <w:gridSpan w:val="3"/>
          </w:tcPr>
          <w:p w:rsidR="00000000" w:rsidRDefault="00E3355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Ширина земляного полотна,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9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расчетного 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движения, м</w:t>
            </w:r>
          </w:p>
        </w:tc>
        <w:tc>
          <w:tcPr>
            <w:tcW w:w="3777" w:type="dxa"/>
            <w:gridSpan w:val="3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Категория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автомобиля, м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  <w:lang w:val="en-US"/>
              </w:rP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2,75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3,50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3,80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5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14,3</w:t>
            </w:r>
          </w:p>
        </w:tc>
      </w:tr>
    </w:tbl>
    <w:p w:rsidR="00000000" w:rsidRDefault="00E33555">
      <w:pPr>
        <w:pStyle w:val="BodyText2"/>
        <w:spacing w:before="120"/>
      </w:pPr>
      <w:r>
        <w:t>4.15. В случаях, когда предусматриваетс</w:t>
      </w:r>
      <w:r>
        <w:t>я на перспективу использование притрассовых автомобильных дорог в качестве автомобильных дорог промышленных предприятий, их категории устанавливаются по главе СНиП Нормы проектирования автомобильных дорог.</w:t>
      </w:r>
    </w:p>
    <w:p w:rsidR="00000000" w:rsidRDefault="00E33555">
      <w:pPr>
        <w:ind w:firstLine="284"/>
        <w:jc w:val="both"/>
      </w:pPr>
      <w:r>
        <w:t>4.16. Значение коэффициентов приведения интенсивности движения различных транспортных средств к легковому автомобилю следует принимать по данным главы СНиП Нормы проектирования автомобильных дорог.</w:t>
      </w:r>
    </w:p>
    <w:p w:rsidR="00000000" w:rsidRDefault="00E33555">
      <w:pPr>
        <w:pStyle w:val="1"/>
      </w:pPr>
      <w:r>
        <w:t>5. НАПРАВЛЕНИЕ ПРИТРАССОВОЙ АВТОМОБИЛЬНОЙ ДОРОГИ И ЕЕ МЕСТОПОЛОЖЕНИЕ</w:t>
      </w:r>
    </w:p>
    <w:p w:rsidR="00000000" w:rsidRDefault="00E33555">
      <w:pPr>
        <w:ind w:firstLine="284"/>
        <w:jc w:val="both"/>
      </w:pPr>
      <w:r>
        <w:t>5.1. Общее направление притрассовой авт</w:t>
      </w:r>
      <w:r>
        <w:t>омобильной дороги должно совпадать с направлением железной дороги, для обеспечения строительства которой она проектируется.</w:t>
      </w:r>
    </w:p>
    <w:p w:rsidR="00000000" w:rsidRDefault="00E33555">
      <w:pPr>
        <w:ind w:firstLine="284"/>
        <w:jc w:val="both"/>
      </w:pPr>
      <w:r>
        <w:t>5.2. В равнинных местностях, где трасса железной дороги уложена вольным ходом, длинными прямыми и кривыми больших радиусов, ось притрассовой автомобильной дороги следует проектировать параллельно оси железнодорожного пути, повторяя ее в плане.</w:t>
      </w:r>
    </w:p>
    <w:p w:rsidR="00000000" w:rsidRDefault="00E33555">
      <w:pPr>
        <w:pStyle w:val="BodyText2"/>
      </w:pPr>
      <w:r>
        <w:t>5.3. На участках сложного плана с петлеобразным вписыванием железнодорожной трассы в рельеф местности автомобильную дорогу в обоснованных случая</w:t>
      </w:r>
      <w:r>
        <w:t>х допускается спрямлять, предусматривая при необходимости устройство технологических подъездов к железнодорожным сооружениям (рис. 2).</w:t>
      </w:r>
    </w:p>
    <w:p w:rsidR="00000000" w:rsidRDefault="00A50FDA">
      <w:pPr>
        <w:pStyle w:val="10"/>
        <w:widowControl/>
        <w:spacing w:before="120" w:after="120"/>
      </w:pPr>
      <w:r>
        <w:rPr>
          <w:noProof/>
        </w:rPr>
        <w:drawing>
          <wp:inline distT="0" distB="0" distL="0" distR="0">
            <wp:extent cx="4019550" cy="184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pStyle w:val="BodyText2"/>
        <w:ind w:firstLine="0"/>
        <w:jc w:val="center"/>
      </w:pPr>
      <w:r>
        <w:t>Рис. 2. Схема петлеобразного развития линии:</w:t>
      </w:r>
    </w:p>
    <w:p w:rsidR="00000000" w:rsidRDefault="00E33555">
      <w:pPr>
        <w:pStyle w:val="10"/>
        <w:widowControl/>
        <w:spacing w:before="120" w:after="120"/>
        <w:rPr>
          <w:sz w:val="16"/>
        </w:rPr>
      </w:pPr>
      <w:r>
        <w:rPr>
          <w:sz w:val="16"/>
        </w:rPr>
        <w:t>_______ - железная дорога; _ _ _ _ - автомобильная дорога</w:t>
      </w:r>
    </w:p>
    <w:p w:rsidR="00000000" w:rsidRDefault="00E33555">
      <w:pPr>
        <w:pStyle w:val="BodyText2"/>
      </w:pPr>
      <w:r>
        <w:t xml:space="preserve">5.4. При особо сложном рельефе местности и плане линии, как показано на рис. 3, когда проектирование притрассовой автомобильной дороги параллельно железнодорожной трассе явно нецелесообразно, выбор направления притрассовой автомобильной дороги и технологических подъездов </w:t>
      </w:r>
      <w:r>
        <w:t>от нее к железнодорожным сооружениям следует производить на основе вариантных проработок и их технико-экономического сравнения.</w:t>
      </w:r>
    </w:p>
    <w:p w:rsidR="00000000" w:rsidRDefault="00A50FDA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3867150" cy="2886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jc w:val="center"/>
      </w:pPr>
      <w:r>
        <w:t>Рис. 3. Схема развития линии “Тройная” петля:</w:t>
      </w:r>
    </w:p>
    <w:p w:rsidR="00000000" w:rsidRDefault="00E33555">
      <w:pPr>
        <w:spacing w:before="120"/>
        <w:jc w:val="center"/>
        <w:rPr>
          <w:sz w:val="16"/>
        </w:rPr>
      </w:pPr>
      <w:r>
        <w:rPr>
          <w:sz w:val="16"/>
        </w:rPr>
        <w:t>- тоннель; - виадук или мост; - труба или мост</w:t>
      </w:r>
    </w:p>
    <w:p w:rsidR="00000000" w:rsidRDefault="00E33555">
      <w:pPr>
        <w:pStyle w:val="BodyText2"/>
        <w:spacing w:before="120"/>
      </w:pPr>
      <w:r>
        <w:t>5.5. В каньонообразной местности, где предельного уклона автомобильной дороги недостаточно для следования ее рядом с железной дорогой, а также на переходах постоянно действующих водотоков допускается удаление автомобильной дороги от оси железной дороги с вписыванием в рельеф местности.</w:t>
      </w:r>
    </w:p>
    <w:p w:rsidR="00000000" w:rsidRDefault="00E33555">
      <w:pPr>
        <w:pStyle w:val="BodyText2"/>
      </w:pPr>
      <w:r>
        <w:t>5.</w:t>
      </w:r>
      <w:r>
        <w:t>6. Трасса автомобильной дороги как при спрямлении, так и при глубоком вписывании должна обосновываться так, чтобы суммарные расходы на транспортирование строительных грузов по автомобильной дороге, включая затраты на строительство и эксплуатацию ее, были минимальными.</w:t>
      </w:r>
    </w:p>
    <w:p w:rsidR="00000000" w:rsidRDefault="00E33555">
      <w:pPr>
        <w:ind w:firstLine="284"/>
        <w:jc w:val="both"/>
      </w:pPr>
      <w:r>
        <w:t xml:space="preserve">5.7. Притрассовую автомобильную дорогу у железнодорожных выемок следует размещать на отдельном самостоятельном полотне, а у насыпей - отдавать предпочтение устройству ее на общем полотне в виде бермы железнодорожной насып (рис. 4, </w:t>
      </w:r>
      <w:r>
        <w:rPr>
          <w:i/>
        </w:rPr>
        <w:t>а</w:t>
      </w:r>
      <w:r>
        <w:t>).</w:t>
      </w:r>
    </w:p>
    <w:p w:rsidR="00000000" w:rsidRDefault="00E33555">
      <w:pPr>
        <w:pStyle w:val="10"/>
        <w:widowControl/>
        <w:spacing w:before="120" w:after="120"/>
      </w:pPr>
      <w:r>
        <w:object w:dxaOrig="9135" w:dyaOrig="5325">
          <v:shape id="_x0000_i1026" type="#_x0000_t75" style="width:376.5pt;height:219.75pt" o:ole="">
            <v:imagedata r:id="rId10" o:title=""/>
          </v:shape>
          <o:OLEObject Type="Embed" ProgID="MSPhotoEd.3" ShapeID="_x0000_i1026" DrawAspect="Content" ObjectID="_1587698355" r:id="rId11"/>
        </w:object>
      </w:r>
    </w:p>
    <w:p w:rsidR="00000000" w:rsidRDefault="00E33555">
      <w:pPr>
        <w:jc w:val="center"/>
        <w:rPr>
          <w:lang w:val="en-US"/>
        </w:rPr>
      </w:pPr>
      <w:r>
        <w:t>Рис. 4. Схемы размещения автомобильной дороги с железнодорожной насыпью на общем (</w:t>
      </w:r>
      <w:r>
        <w:rPr>
          <w:i/>
        </w:rPr>
        <w:t>а</w:t>
      </w:r>
      <w:r>
        <w:t>) и отдельном</w:t>
      </w:r>
      <w:r>
        <w:rPr>
          <w:lang w:val="en-US"/>
        </w:rPr>
        <w:t xml:space="preserve"> (</w:t>
      </w:r>
      <w:r>
        <w:rPr>
          <w:i/>
          <w:lang w:val="en-US"/>
        </w:rPr>
        <w:t>б</w:t>
      </w:r>
      <w:r>
        <w:rPr>
          <w:lang w:val="en-US"/>
        </w:rPr>
        <w:t>) полотне:</w:t>
      </w:r>
    </w:p>
    <w:p w:rsidR="00000000" w:rsidRDefault="00E33555">
      <w:pPr>
        <w:spacing w:before="120"/>
        <w:jc w:val="center"/>
        <w:rPr>
          <w:sz w:val="16"/>
        </w:rPr>
      </w:pPr>
      <w:r>
        <w:rPr>
          <w:i/>
          <w:sz w:val="16"/>
          <w:lang w:val="en-US"/>
        </w:rPr>
        <w:t>b</w:t>
      </w:r>
      <w:r>
        <w:rPr>
          <w:sz w:val="16"/>
        </w:rPr>
        <w:t xml:space="preserve"> - ширина основной площадки железной дороги; </w:t>
      </w:r>
      <w:r>
        <w:rPr>
          <w:i/>
          <w:sz w:val="16"/>
          <w:lang w:val="en-US"/>
        </w:rPr>
        <w:t>b</w:t>
      </w:r>
      <w:r>
        <w:rPr>
          <w:i/>
          <w:sz w:val="16"/>
          <w:vertAlign w:val="subscript"/>
          <w:lang w:val="en-US"/>
        </w:rPr>
        <w:t>1</w:t>
      </w:r>
      <w:r>
        <w:rPr>
          <w:sz w:val="16"/>
          <w:lang w:val="en-US"/>
        </w:rPr>
        <w:t xml:space="preserve"> </w:t>
      </w:r>
      <w:r>
        <w:rPr>
          <w:sz w:val="16"/>
        </w:rPr>
        <w:t xml:space="preserve">- ширина поверху притрассовой автомобильной дороги; </w:t>
      </w:r>
      <w:r>
        <w:rPr>
          <w:i/>
          <w:sz w:val="16"/>
          <w:lang w:val="en-US"/>
        </w:rPr>
        <w:t>h</w:t>
      </w:r>
      <w:r>
        <w:rPr>
          <w:sz w:val="16"/>
        </w:rPr>
        <w:t xml:space="preserve"> и </w:t>
      </w:r>
      <w:r>
        <w:rPr>
          <w:i/>
          <w:sz w:val="16"/>
          <w:lang w:val="en-US"/>
        </w:rPr>
        <w:t>h</w:t>
      </w:r>
      <w:r>
        <w:rPr>
          <w:i/>
          <w:sz w:val="16"/>
          <w:vertAlign w:val="subscript"/>
          <w:lang w:val="en-US"/>
        </w:rPr>
        <w:t>1</w:t>
      </w:r>
      <w:r>
        <w:rPr>
          <w:sz w:val="16"/>
        </w:rPr>
        <w:t xml:space="preserve"> - высота железнодорожной и автодорожной насыпи соответственно; 1 : </w:t>
      </w:r>
      <w:r>
        <w:rPr>
          <w:i/>
          <w:sz w:val="16"/>
        </w:rPr>
        <w:t>п</w:t>
      </w:r>
      <w:r>
        <w:rPr>
          <w:sz w:val="16"/>
        </w:rPr>
        <w:t xml:space="preserve"> - крутизна откоса насыпи</w:t>
      </w:r>
    </w:p>
    <w:p w:rsidR="00000000" w:rsidRDefault="00E33555">
      <w:pPr>
        <w:spacing w:before="120"/>
        <w:ind w:firstLine="284"/>
        <w:jc w:val="both"/>
      </w:pPr>
      <w:r>
        <w:lastRenderedPageBreak/>
        <w:t xml:space="preserve">5.8. В сложных условиях болот, марей, на грунтах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категорий просадочности, где с целью обеспечения надежности земляного</w:t>
      </w:r>
      <w:r>
        <w:rPr>
          <w:i/>
        </w:rPr>
        <w:t xml:space="preserve"> </w:t>
      </w:r>
      <w:r>
        <w:t>полотна при эксплуатации требуется сооружение дополните</w:t>
      </w:r>
      <w:r>
        <w:t>льных специальных устройств, размещение обеих дорог на раздельном земляном полотне должно быть обосновано технико-экономическими рычагами.</w:t>
      </w:r>
    </w:p>
    <w:p w:rsidR="00000000" w:rsidRDefault="00E33555">
      <w:pPr>
        <w:ind w:firstLine="284"/>
        <w:jc w:val="both"/>
      </w:pPr>
      <w:r>
        <w:t>5.9. Проезжую часть устраиваемой на общей насыпи притрассовой автомобильной дороги следует проектировать не менее чем на 0,5 м ниже отметки бровки земляного полотна железной дороги В случае необходимости расположения проезжей части автомобильной дороги на общей насыпи в одном уровне с бровкой железнодорожного полотна необходимо предусматривать ограждение, исключающее воз</w:t>
      </w:r>
      <w:r>
        <w:t>можность наезда автомашин на железнодорожный путь.</w:t>
      </w:r>
    </w:p>
    <w:p w:rsidR="00000000" w:rsidRDefault="00E33555">
      <w:pPr>
        <w:ind w:firstLine="284"/>
        <w:jc w:val="both"/>
      </w:pPr>
      <w:r>
        <w:t>5.10. При расположении автомобильной дороги на самостоятельном полотне рекомендуется в удобных местах сближать трассы обеих дорог, устраивая их на общем полотне. При этом следует предусматривать устройство специальных площадок для подъезда автомобилей с линейными работниками железной дороги непосредственно к железнодорожному полотну.</w:t>
      </w:r>
    </w:p>
    <w:p w:rsidR="00000000" w:rsidRDefault="00E33555">
      <w:pPr>
        <w:ind w:firstLine="284"/>
        <w:jc w:val="both"/>
        <w:rPr>
          <w:lang w:val="en-US"/>
        </w:rPr>
      </w:pPr>
      <w:r>
        <w:t>5.11. Удаление от оси железнодорожной насыпи притрассовой автомобильной дороги, запроектированной на отдельном полотне, должн</w:t>
      </w:r>
      <w:r>
        <w:t xml:space="preserve">о быть минимальным, однако достаточным для размещения между подошвами насыпей бермы и общей для обеих дорог водоотводной канавы (рис. 4, </w:t>
      </w:r>
      <w:r>
        <w:rPr>
          <w:i/>
        </w:rPr>
        <w:t>б</w:t>
      </w:r>
      <w:r>
        <w:t>)</w:t>
      </w:r>
      <w:r>
        <w:rPr>
          <w:lang w:val="en-US"/>
        </w:rPr>
        <w:t>.</w:t>
      </w:r>
    </w:p>
    <w:p w:rsidR="00000000" w:rsidRDefault="00E33555">
      <w:pPr>
        <w:pStyle w:val="BodyText2"/>
      </w:pPr>
      <w:r>
        <w:t>Расстояние М между осями железной дороги и притрассовой автомобильной дороги должно быть не менее:</w:t>
      </w:r>
    </w:p>
    <w:p w:rsidR="00000000" w:rsidRDefault="00E33555">
      <w:pPr>
        <w:spacing w:before="120" w:after="120"/>
        <w:jc w:val="center"/>
      </w:pPr>
      <w:r>
        <w:rPr>
          <w:position w:val="-20"/>
        </w:rPr>
        <w:object w:dxaOrig="2600" w:dyaOrig="520">
          <v:shape id="_x0000_i1027" type="#_x0000_t75" style="width:129.75pt;height:26.25pt" o:ole="">
            <v:imagedata r:id="rId12" o:title=""/>
          </v:shape>
          <o:OLEObject Type="Embed" ProgID="Equation.3" ShapeID="_x0000_i1027" DrawAspect="Content" ObjectID="_1587698356" r:id="rId13"/>
        </w:object>
      </w:r>
      <w:r>
        <w:t>,</w:t>
      </w:r>
    </w:p>
    <w:p w:rsidR="00000000" w:rsidRDefault="00E33555">
      <w:pPr>
        <w:pStyle w:val="BodyText2"/>
        <w:ind w:left="1560" w:hanging="1560"/>
      </w:pPr>
      <w:r>
        <w:t>где 1</w:t>
      </w:r>
      <w:r>
        <w:rPr>
          <w:lang w:val="en-US"/>
        </w:rPr>
        <w:t>/</w:t>
      </w:r>
      <w:r>
        <w:rPr>
          <w:i/>
          <w:lang w:val="en-US"/>
        </w:rPr>
        <w:t>n</w:t>
      </w:r>
      <w:r>
        <w:t xml:space="preserve"> и 1</w:t>
      </w:r>
      <w:r>
        <w:rPr>
          <w:lang w:val="en-US"/>
        </w:rPr>
        <w:t>/</w:t>
      </w:r>
      <w:r>
        <w:rPr>
          <w:i/>
          <w:lang w:val="en-US"/>
        </w:rPr>
        <w:t>n</w:t>
      </w:r>
      <w:r>
        <w:rPr>
          <w:i/>
          <w:vertAlign w:val="subscript"/>
        </w:rPr>
        <w:t>1</w:t>
      </w:r>
      <w:r>
        <w:t xml:space="preserve"> - крутизна откоса железной и автомобильной дорог соответственно.</w:t>
      </w:r>
      <w:r>
        <w:rPr>
          <w:lang w:val="en-US"/>
        </w:rPr>
        <w:t xml:space="preserve"> </w:t>
      </w:r>
    </w:p>
    <w:p w:rsidR="00000000" w:rsidRDefault="00E33555">
      <w:pPr>
        <w:ind w:firstLine="284"/>
        <w:jc w:val="both"/>
        <w:rPr>
          <w:i/>
        </w:rPr>
      </w:pPr>
      <w:r>
        <w:rPr>
          <w:lang w:val="en-US"/>
        </w:rPr>
        <w:t>5.12.</w:t>
      </w:r>
      <w:r>
        <w:t xml:space="preserve"> Не участках скальных прижимов притрассовую автомобильную дорогу рекомендуется проектировать с низовой стороны у подошвы откосов железнодорожной насыпи.</w:t>
      </w:r>
    </w:p>
    <w:p w:rsidR="00000000" w:rsidRDefault="00E33555">
      <w:pPr>
        <w:ind w:firstLine="284"/>
        <w:jc w:val="both"/>
      </w:pPr>
      <w:r>
        <w:t>5.13.</w:t>
      </w:r>
      <w:r>
        <w:rPr>
          <w:lang w:val="en-US"/>
        </w:rPr>
        <w:t xml:space="preserve"> В</w:t>
      </w:r>
      <w:r>
        <w:t xml:space="preserve"> обо</w:t>
      </w:r>
      <w:r>
        <w:t>снованных случаях притрассовую автомобильную дорогу допускается размещать с верховой стороны по камненулавливающей траншее.</w:t>
      </w:r>
    </w:p>
    <w:p w:rsidR="00000000" w:rsidRDefault="00E33555">
      <w:pPr>
        <w:ind w:firstLine="284"/>
        <w:jc w:val="both"/>
        <w:rPr>
          <w:i/>
        </w:rPr>
      </w:pPr>
      <w:r>
        <w:t>5.14.</w:t>
      </w:r>
      <w:r>
        <w:rPr>
          <w:lang w:val="en-US"/>
        </w:rPr>
        <w:t xml:space="preserve"> На</w:t>
      </w:r>
      <w:r>
        <w:t xml:space="preserve"> косогорных участках, где железнодорожная линия запроектирована выемкой, притрассовую автомобильную дорогу следует располагать с низовой стороны с удалением подошвы автомобильной дороги</w:t>
      </w:r>
      <w:r>
        <w:rPr>
          <w:lang w:val="en-US"/>
        </w:rPr>
        <w:t xml:space="preserve"> от</w:t>
      </w:r>
      <w:r>
        <w:t xml:space="preserve"> бровки выемки не менее чем на 5 м рис. 5).</w:t>
      </w:r>
    </w:p>
    <w:p w:rsidR="00000000" w:rsidRDefault="00A50FDA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3609975" cy="1371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jc w:val="center"/>
      </w:pPr>
      <w:r>
        <w:t>Рис. 5. Схема размещения притрассовой автомобильной дороги на косогорных участках:</w:t>
      </w:r>
    </w:p>
    <w:p w:rsidR="00000000" w:rsidRDefault="00E33555">
      <w:pPr>
        <w:spacing w:before="120"/>
        <w:jc w:val="center"/>
        <w:rPr>
          <w:sz w:val="16"/>
        </w:rPr>
      </w:pPr>
      <w:r>
        <w:rPr>
          <w:i/>
          <w:sz w:val="16"/>
        </w:rPr>
        <w:t>1</w:t>
      </w:r>
      <w:r>
        <w:rPr>
          <w:sz w:val="16"/>
        </w:rPr>
        <w:t xml:space="preserve"> - ось автодороги; </w:t>
      </w:r>
      <w:r>
        <w:rPr>
          <w:i/>
          <w:sz w:val="16"/>
        </w:rPr>
        <w:t>2</w:t>
      </w:r>
      <w:r>
        <w:rPr>
          <w:sz w:val="16"/>
        </w:rPr>
        <w:t xml:space="preserve"> - ось железной дороги</w:t>
      </w:r>
    </w:p>
    <w:p w:rsidR="00000000" w:rsidRDefault="00E33555">
      <w:pPr>
        <w:spacing w:before="120"/>
        <w:ind w:firstLine="284"/>
        <w:jc w:val="both"/>
      </w:pPr>
      <w:r>
        <w:t>5.15. При расположе</w:t>
      </w:r>
      <w:r>
        <w:t>нии притрассовой автомобильной дороги за кавальером в виде бермы следует руководствоваться указаниями п. 5.7.</w:t>
      </w:r>
    </w:p>
    <w:p w:rsidR="00000000" w:rsidRDefault="00E33555">
      <w:pPr>
        <w:ind w:firstLine="284"/>
        <w:jc w:val="both"/>
      </w:pPr>
      <w:r>
        <w:t>5.</w:t>
      </w:r>
      <w:r>
        <w:rPr>
          <w:lang w:val="en-US"/>
        </w:rPr>
        <w:t>16.</w:t>
      </w:r>
      <w:r>
        <w:t xml:space="preserve"> В пределах раздельных пунктов притрассовую автомобильную дорогу следует размещать со стороны пассажирского здания и будущего поселка.</w:t>
      </w:r>
    </w:p>
    <w:p w:rsidR="00000000" w:rsidRDefault="00E33555">
      <w:pPr>
        <w:ind w:firstLine="284"/>
        <w:jc w:val="both"/>
        <w:rPr>
          <w:lang w:val="en-US"/>
        </w:rPr>
      </w:pPr>
      <w:r>
        <w:t>5.17.</w:t>
      </w:r>
      <w:r>
        <w:rPr>
          <w:lang w:val="en-US"/>
        </w:rPr>
        <w:t xml:space="preserve"> </w:t>
      </w:r>
      <w:r>
        <w:rPr>
          <w:lang w:val="en-US"/>
        </w:rPr>
        <w:t xml:space="preserve">На перегонах </w:t>
      </w:r>
      <w:r>
        <w:t>притрассовую автомобильную дорогу рекомендуется располагать со стороны грунтовых карьеров.</w:t>
      </w:r>
    </w:p>
    <w:p w:rsidR="00000000" w:rsidRDefault="00E33555">
      <w:pPr>
        <w:ind w:firstLine="284"/>
        <w:jc w:val="both"/>
      </w:pPr>
      <w:r>
        <w:t>5.18.</w:t>
      </w:r>
      <w:r>
        <w:rPr>
          <w:lang w:val="en-US"/>
        </w:rPr>
        <w:t xml:space="preserve"> На пойменных участках </w:t>
      </w:r>
      <w:r>
        <w:t>притрассовую автомобильную дорогу следует проектировать с низовой (прирусловой) стороны, допуская в стесненных условиях испо</w:t>
      </w:r>
      <w:r>
        <w:t>льзование для проезда участков скальных русл водотоков.</w:t>
      </w:r>
    </w:p>
    <w:p w:rsidR="00000000" w:rsidRDefault="00E33555">
      <w:pPr>
        <w:ind w:firstLine="284"/>
        <w:jc w:val="both"/>
      </w:pPr>
      <w:r>
        <w:t>5.19. В районах с наличием вечной мерзлоты притрассовую автомобильную дорогу следует проектировать в виде бермы железнодорожной насыпи, но учитывая при этом, что дороги возводятся иногда с длительным разрывом во времени.</w:t>
      </w:r>
    </w:p>
    <w:p w:rsidR="00000000" w:rsidRDefault="00E33555">
      <w:pPr>
        <w:ind w:firstLine="284"/>
        <w:jc w:val="both"/>
      </w:pPr>
      <w:r>
        <w:t>5.20. При невозможности по мерзлотно-грунтовым условиям размещать притрассовую автомобильную дорогу на общем полотне, ее проектируют как самостоятельное сооружение с отдалением от железной дороги на расстояние, превышающее зону взаимно</w:t>
      </w:r>
      <w:r>
        <w:t>го влияния дорог.</w:t>
      </w:r>
    </w:p>
    <w:p w:rsidR="00000000" w:rsidRDefault="00E33555">
      <w:pPr>
        <w:pStyle w:val="BodyText2"/>
      </w:pPr>
      <w:r>
        <w:lastRenderedPageBreak/>
        <w:t>5.21. Сторонность притрассовой автомобильной дороги относительно железнодорожного пути надлежит выбирать с учетом сооружения в последующем второго пути, электрификации линии и на основе технико-экономического сравнения вариантов по строительным и эксплуатационным показателям.</w:t>
      </w:r>
    </w:p>
    <w:p w:rsidR="00000000" w:rsidRDefault="00E33555">
      <w:pPr>
        <w:ind w:firstLine="284"/>
        <w:jc w:val="both"/>
      </w:pPr>
      <w:r>
        <w:t>5.22. В обычных условиях на равнинной и слабохолмистой местности притрассовую автомобильную дорогу допускается располагать по любую сторону от железнодорожного пути, руководствуясь требованиями пп. 5.16 и 5.17.</w:t>
      </w:r>
    </w:p>
    <w:p w:rsidR="00000000" w:rsidRDefault="00E33555">
      <w:pPr>
        <w:pStyle w:val="BodyText2"/>
      </w:pPr>
      <w:r>
        <w:t xml:space="preserve">5.23. </w:t>
      </w:r>
      <w:r>
        <w:t>На подходах к мостам с совмещенной ездой поездов и автотранспорта в отдельных обоснованных случаях вместо устройства двухсторонних съездов с железнодорожной насыпи следует предусматривать возможность проезда автомобилей под железнодорожными мостами (рис. 6).</w:t>
      </w:r>
    </w:p>
    <w:p w:rsidR="00000000" w:rsidRDefault="00A50FDA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2562225" cy="1524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jc w:val="center"/>
      </w:pPr>
      <w:r>
        <w:t>Рис. 6. Схема совмещения железной и автомобильной дорог на мосту:</w:t>
      </w:r>
    </w:p>
    <w:p w:rsidR="00000000" w:rsidRDefault="00E33555">
      <w:pPr>
        <w:jc w:val="center"/>
      </w:pPr>
      <w:r>
        <w:t>_______ - железная дорога; ------- - автомобильная дорога</w:t>
      </w:r>
    </w:p>
    <w:p w:rsidR="00000000" w:rsidRDefault="00E33555">
      <w:pPr>
        <w:pStyle w:val="BodyText2"/>
        <w:spacing w:before="120"/>
      </w:pPr>
      <w:r>
        <w:t>5.24. Проектные решения по притрассовой автомобильной дороге должны быть нанесены на план линии, продольный и поперечный профил</w:t>
      </w:r>
      <w:r>
        <w:t>и железной дороги; на поперечных профилях, кроме того, обязательно должны быть показаны водоотводные и нагорные канавы, резервы, кавальеры, способы укрепления откосов и т.п. с указанием очередности их выполнения строителями.</w:t>
      </w:r>
    </w:p>
    <w:p w:rsidR="00000000" w:rsidRDefault="00E33555">
      <w:pPr>
        <w:pStyle w:val="1"/>
      </w:pPr>
      <w:r>
        <w:t>6. ПРИМЫКАНИЯ И ПЕРЕСЕЧЕНИЯ</w:t>
      </w:r>
    </w:p>
    <w:p w:rsidR="00000000" w:rsidRDefault="00E33555">
      <w:pPr>
        <w:ind w:firstLine="284"/>
        <w:jc w:val="both"/>
      </w:pPr>
      <w:r>
        <w:t>6.1. Пересечения притрассовой автомобильной дороги с железнодорожным путем допускаются как в одном, так и в резных уровнях (последнее предпочтительно).</w:t>
      </w:r>
    </w:p>
    <w:p w:rsidR="00000000" w:rsidRDefault="00E33555">
      <w:pPr>
        <w:pStyle w:val="BodyText2"/>
      </w:pPr>
      <w:r>
        <w:t>6.2. Пересечение притрассовых автомобильных дорог со строящейся железной дорогой в одном уровне следует про</w:t>
      </w:r>
      <w:r>
        <w:t>ектировать в районах горловин раздельных пунктов вне пределов путевого развития.</w:t>
      </w:r>
    </w:p>
    <w:p w:rsidR="00000000" w:rsidRDefault="00E33555">
      <w:pPr>
        <w:ind w:firstLine="284"/>
        <w:jc w:val="both"/>
      </w:pPr>
      <w:r>
        <w:t>6.3. При одновременном проектировании притрассовой автомобильной дороги и железнодорожного пути следует всегда изыскивать экономичные решения для пересечения их в разных уровнях. Для этого могут быть использованы железнодорожные мосты, а иногда водопропускные трубы. Последние должны быть соответственно запроектированы.</w:t>
      </w:r>
    </w:p>
    <w:p w:rsidR="00000000" w:rsidRDefault="00E33555">
      <w:pPr>
        <w:ind w:firstLine="284"/>
        <w:jc w:val="both"/>
      </w:pPr>
      <w:r>
        <w:t>6.4. Тип пересечения притрассовой дороги с другими существующими автомобильными дорогами (в одном и в разных у</w:t>
      </w:r>
      <w:r>
        <w:t xml:space="preserve">ровнях) следует определять в зависимости от интенсивности движения по ним. Пересечения с дорогами </w:t>
      </w:r>
      <w:r>
        <w:rPr>
          <w:lang w:val="en-US"/>
        </w:rPr>
        <w:t>I</w:t>
      </w:r>
      <w:r>
        <w:t xml:space="preserve"> категории надлежит проектировать, как правило, в разных уровнях; в ряде случаев для этого целесообразно использовать ближайшие мосты на постоянной автомобильной дороге.</w:t>
      </w:r>
    </w:p>
    <w:p w:rsidR="00000000" w:rsidRDefault="00E33555">
      <w:pPr>
        <w:pStyle w:val="BodyText2"/>
      </w:pPr>
      <w:r>
        <w:t>6.5. Пересечения железных и автомобильных дорог в одном уровне и примыкания к другим автомобильным дорогам следует проектировать на свободных от зарослей площадках и на прямых участках пересекающихся или примыкающих дорог. Пересечение предпочт</w:t>
      </w:r>
      <w:r>
        <w:t>ительно устраивать на нулевых местах или на невысоких (до 2 м) насыпях.</w:t>
      </w:r>
    </w:p>
    <w:p w:rsidR="00000000" w:rsidRDefault="00E33555">
      <w:pPr>
        <w:pStyle w:val="BodyText2"/>
      </w:pPr>
      <w:r>
        <w:t>6.6. Продольные уклоны пересекающихся автомобильных дорог на подходах к пересечениям на протяжении расчетных расстояний видимости не должны превышать 40 %.</w:t>
      </w:r>
    </w:p>
    <w:p w:rsidR="00000000" w:rsidRDefault="00E33555">
      <w:pPr>
        <w:pStyle w:val="BodyText2"/>
      </w:pPr>
      <w:r>
        <w:t>6.7. При пересечении притрассовой дорогой существующих автомобильных дорог с твердым покрытием на въездах надлежит предусматривать также твердое покрытие в каждую сторону от оси пути на протяжении:</w:t>
      </w:r>
    </w:p>
    <w:p w:rsidR="00000000" w:rsidRDefault="00E33555">
      <w:pPr>
        <w:tabs>
          <w:tab w:val="left" w:pos="2835"/>
        </w:tabs>
        <w:ind w:firstLine="284"/>
        <w:jc w:val="both"/>
        <w:rPr>
          <w:b/>
        </w:rPr>
      </w:pPr>
      <w:r>
        <w:t xml:space="preserve">При пересечении дорог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категории …… от 50 до 150 м;</w:t>
      </w:r>
    </w:p>
    <w:p w:rsidR="00000000" w:rsidRDefault="00E33555">
      <w:pPr>
        <w:tabs>
          <w:tab w:val="left" w:pos="1134"/>
          <w:tab w:val="left" w:pos="1985"/>
          <w:tab w:val="left" w:pos="2410"/>
        </w:tabs>
        <w:ind w:firstLine="426"/>
        <w:jc w:val="both"/>
      </w:pPr>
      <w:r>
        <w:t>”</w:t>
      </w:r>
      <w:r>
        <w:tab/>
        <w:t>”</w:t>
      </w:r>
      <w:r>
        <w:tab/>
        <w:t xml:space="preserve">” </w:t>
      </w:r>
      <w:r>
        <w:tab/>
      </w:r>
      <w:r>
        <w:rPr>
          <w:lang w:val="en-US"/>
        </w:rPr>
        <w:t>IV</w:t>
      </w:r>
      <w:r>
        <w:t xml:space="preserve"> категории ……. 25 м.</w:t>
      </w:r>
    </w:p>
    <w:p w:rsidR="00000000" w:rsidRDefault="00E33555">
      <w:pPr>
        <w:tabs>
          <w:tab w:val="left" w:pos="567"/>
          <w:tab w:val="left" w:pos="993"/>
          <w:tab w:val="left" w:pos="1134"/>
          <w:tab w:val="left" w:pos="1276"/>
          <w:tab w:val="left" w:pos="1701"/>
          <w:tab w:val="left" w:pos="2127"/>
        </w:tabs>
        <w:ind w:firstLine="284"/>
        <w:jc w:val="both"/>
      </w:pPr>
      <w:r>
        <w:t>6.8. покрытия на въездах следует предусматривать не ниже переходного типа.</w:t>
      </w:r>
    </w:p>
    <w:p w:rsidR="00000000" w:rsidRDefault="00E33555">
      <w:pPr>
        <w:ind w:firstLine="284"/>
        <w:jc w:val="both"/>
      </w:pPr>
      <w:r>
        <w:lastRenderedPageBreak/>
        <w:t>6.9. Ширину проезжей части притрассовых автомобильных дорог на пересечениях в одном уровне с железными дорогами следует принимать не менее 6 м на расстоянии по 200 м в обе стороны от переезда.</w:t>
      </w:r>
    </w:p>
    <w:p w:rsidR="00000000" w:rsidRDefault="00E33555">
      <w:pPr>
        <w:ind w:firstLine="284"/>
        <w:jc w:val="both"/>
      </w:pPr>
      <w:r>
        <w:t>6.10. Пересечения притрассовых автомобильных дорог с трубопроводами (водопровод, канализация, газопровод, нефтепровод, теплотрассы и т.п.), а также с кабелями линий связи и электропередач следует увязывать с проектом пересечения железнодорожно</w:t>
      </w:r>
      <w:r>
        <w:t>го пути, соблюдая требования существующих нормативных документов проектирования этих устройств.</w:t>
      </w:r>
    </w:p>
    <w:p w:rsidR="00000000" w:rsidRDefault="00E33555">
      <w:pPr>
        <w:pStyle w:val="1"/>
      </w:pPr>
      <w:r>
        <w:t>7. ИЗЫСКАНИЯ И ОБСЛЕДОВАНИЯ</w:t>
      </w:r>
    </w:p>
    <w:p w:rsidR="00000000" w:rsidRDefault="00E33555">
      <w:pPr>
        <w:ind w:firstLine="284"/>
        <w:jc w:val="both"/>
      </w:pPr>
      <w:r>
        <w:t>7.1. Топографическая, инженерно-геологическая, мерзлотная, гидрологическая и другая информация о местности, получаемая в процессе изысканий для проектирования железнодорожных линий, должна быть достаточной для проектирования притрассовых автомобильных дорог.</w:t>
      </w:r>
    </w:p>
    <w:p w:rsidR="00000000" w:rsidRDefault="00E33555">
      <w:pPr>
        <w:ind w:firstLine="284"/>
        <w:jc w:val="both"/>
      </w:pPr>
      <w:r>
        <w:t xml:space="preserve">7.2. На предпроектной стадии необходимую (см. п. 1.5) информацию о местности следует получать без выезда на полевые работы, т.е. </w:t>
      </w:r>
      <w:r>
        <w:t>по литературным источникам, данным изысканий прошлых лет и имеющимся топографическим, геологическим, гидрологическим и климатическим картам.</w:t>
      </w:r>
    </w:p>
    <w:p w:rsidR="00000000" w:rsidRDefault="00E33555">
      <w:pPr>
        <w:pStyle w:val="BodyText2"/>
      </w:pPr>
      <w:r>
        <w:t>7.3. Если для составления основных проектных решений по железнодорожной линии требуются полевые (по всему комплексу или по отдельным видам устройств) изыскания линии или сложных ее участков, таковые одновременно следует делать и для проектирования притрассовой автомобильной дороги.</w:t>
      </w:r>
    </w:p>
    <w:p w:rsidR="00000000" w:rsidRDefault="00E33555">
      <w:pPr>
        <w:ind w:firstLine="284"/>
        <w:jc w:val="both"/>
      </w:pPr>
      <w:r>
        <w:t>7.4. Для обеих стадий проектирования железной и притрассовой автомобильной дорог полевые</w:t>
      </w:r>
      <w:r>
        <w:t xml:space="preserve"> изменения обязательны.</w:t>
      </w:r>
    </w:p>
    <w:p w:rsidR="00000000" w:rsidRDefault="00E33555">
      <w:pPr>
        <w:pStyle w:val="BodyText2"/>
      </w:pPr>
      <w:r>
        <w:t>7.5. Сухопутные и водные пути сообщения подлежат особо тщательным обследованиям с целью выявления их состояния, провозной способности и перспективы развития.</w:t>
      </w:r>
    </w:p>
    <w:p w:rsidR="00000000" w:rsidRDefault="00E33555">
      <w:pPr>
        <w:ind w:firstLine="284"/>
        <w:jc w:val="both"/>
      </w:pPr>
      <w:r>
        <w:t>7.6. Перед выездом на полевые работы целесообразно составить план организации строительства будущей железной дороги и схему перевозок строительных грузов с учетом плана притрассовой автомобильной дороги, на основании которого выявить участки, где по каким-либо причинам нельзя продолжить автомобильную дорогу рядом с железнодорожн</w:t>
      </w:r>
      <w:r>
        <w:t>ым путем, и обязательно указать в задании на необходимость производства расширенных изысканий и обследований таких участков.</w:t>
      </w:r>
    </w:p>
    <w:p w:rsidR="00000000" w:rsidRDefault="00E33555">
      <w:pPr>
        <w:ind w:firstLine="284"/>
        <w:jc w:val="both"/>
      </w:pPr>
      <w:r>
        <w:t xml:space="preserve">7.7. К участкам, неблагоприятным для проложения автомобильной дороги рядом с железнодорожным путем, следует относить: </w:t>
      </w:r>
    </w:p>
    <w:p w:rsidR="00000000" w:rsidRDefault="00E33555">
      <w:pPr>
        <w:ind w:firstLine="284"/>
        <w:jc w:val="both"/>
      </w:pPr>
      <w:r>
        <w:t>тоннельные пересечения перевалов и отдельных мысов;</w:t>
      </w:r>
    </w:p>
    <w:p w:rsidR="00000000" w:rsidRDefault="00E33555">
      <w:pPr>
        <w:ind w:firstLine="284"/>
        <w:jc w:val="both"/>
      </w:pPr>
      <w:r>
        <w:t>переходы больших рек и средних водотоков;</w:t>
      </w:r>
    </w:p>
    <w:p w:rsidR="00000000" w:rsidRDefault="00E33555">
      <w:pPr>
        <w:ind w:firstLine="284"/>
        <w:jc w:val="both"/>
      </w:pPr>
      <w:r>
        <w:t>пересечения глубоких болот;</w:t>
      </w:r>
    </w:p>
    <w:p w:rsidR="00000000" w:rsidRDefault="00E33555">
      <w:pPr>
        <w:ind w:firstLine="284"/>
        <w:jc w:val="both"/>
      </w:pPr>
      <w:r>
        <w:t>пересечения железной дорогой в разных уровнях существующих автомобильных дорог с интенсивным движением с использованием расположенных вблизи путеп</w:t>
      </w:r>
      <w:r>
        <w:t>роводов.</w:t>
      </w:r>
    </w:p>
    <w:p w:rsidR="00000000" w:rsidRDefault="00E33555">
      <w:pPr>
        <w:pStyle w:val="BodyText2"/>
      </w:pPr>
      <w:r>
        <w:t>7.8. Необходимо особо тщательно обследовать предусматриваемые места пересечений автомобильной дороги с железнодорожным путем (в одном и разных уровнях).</w:t>
      </w:r>
    </w:p>
    <w:p w:rsidR="00000000" w:rsidRDefault="00E33555">
      <w:pPr>
        <w:pStyle w:val="BodyText2"/>
      </w:pPr>
      <w:r>
        <w:t xml:space="preserve">7.9. Планы в горизонталях (сетки) у искусственных сооружений, надлежит снимать в границах, достаточных для проектирования сооружений одновременно под железную и автомобильную дороги. </w:t>
      </w:r>
    </w:p>
    <w:p w:rsidR="00000000" w:rsidRDefault="00E33555">
      <w:pPr>
        <w:ind w:firstLine="284"/>
        <w:jc w:val="both"/>
        <w:rPr>
          <w:b/>
        </w:rPr>
      </w:pPr>
      <w:r>
        <w:t>7.10. Когда мосты малых отверстий и водопропускные трубы располагаются на значительном удалении друг от друга, следует производить съемку русла и берегов между сооруж</w:t>
      </w:r>
      <w:r>
        <w:t>ениями. Площадь съемки должна быть достаточной для проектирования устройств, обеспечивающих свободный пропуск потока между ними.</w:t>
      </w:r>
    </w:p>
    <w:p w:rsidR="00000000" w:rsidRDefault="00E33555">
      <w:pPr>
        <w:pStyle w:val="BodyText2"/>
      </w:pPr>
      <w:r>
        <w:t>7.11. В районе мостовых переходов через постоянные водотоки должны быть изучены в полевых условиях места, где возможны пересечения водотоков автотранспортом вброд.</w:t>
      </w:r>
    </w:p>
    <w:p w:rsidR="00000000" w:rsidRDefault="00E33555">
      <w:pPr>
        <w:pStyle w:val="BodyText2"/>
      </w:pPr>
      <w:r>
        <w:t>7.12. На малых периодических водотоках должна быть тщательно изучена возможность пересечения их притрассовой автомобильной дорогой с устройством укрепленного русла без искусственного сооружения.</w:t>
      </w:r>
    </w:p>
    <w:p w:rsidR="00000000" w:rsidRDefault="00E33555">
      <w:pPr>
        <w:ind w:firstLine="284"/>
        <w:jc w:val="both"/>
      </w:pPr>
      <w:r>
        <w:t xml:space="preserve">7.13. На водотоках, где </w:t>
      </w:r>
      <w:r>
        <w:t>окажется целесообразным устройство общей для обеих дорог водопропускной трубы, инженерно-геологическое обследование должно быть достаточным для ее проектирования.</w:t>
      </w:r>
    </w:p>
    <w:p w:rsidR="00000000" w:rsidRDefault="00E33555">
      <w:pPr>
        <w:pStyle w:val="1"/>
      </w:pPr>
      <w:r>
        <w:t xml:space="preserve">8. ПЛАН И ПРОДОЛЬНЫЙ ПРОФИЛЬ </w:t>
      </w:r>
    </w:p>
    <w:p w:rsidR="00000000" w:rsidRDefault="00E33555">
      <w:pPr>
        <w:ind w:firstLine="284"/>
        <w:jc w:val="both"/>
      </w:pPr>
      <w:r>
        <w:t>8.1. Наименьший радиус горизонтальных кривых следует назначать в зависимости от расчетных скоростей движения автотранспорта в соответствии с требованиями п. 4.6.</w:t>
      </w:r>
    </w:p>
    <w:p w:rsidR="00000000" w:rsidRDefault="00E33555">
      <w:pPr>
        <w:ind w:firstLine="284"/>
        <w:jc w:val="both"/>
      </w:pPr>
      <w:r>
        <w:lastRenderedPageBreak/>
        <w:t>8.2. На равнинных участках местности при расположении притрассовой автомобильной дороги на общей с железной дорогой насыпи горизонтальные кривые на автомобил</w:t>
      </w:r>
      <w:r>
        <w:t>ьной дороге следует проектировать концентрично железнодорожными кривыми.</w:t>
      </w:r>
    </w:p>
    <w:p w:rsidR="00000000" w:rsidRDefault="00E33555">
      <w:pPr>
        <w:ind w:firstLine="284"/>
        <w:jc w:val="both"/>
      </w:pPr>
      <w:r>
        <w:t>8.3. На участках пересеченного рельефа местности, где выдерживать постоянной указанную в п. 5.9 разность отметок нецелесообразно, радиусы горизонтальных кривых автомобильной дороги необходимо в каждом отдельном случае подбирать по совмещенным поперечным профилям земляного полотна, допуская при этом на автомобильной дороге радиус 100 м и наибольшие величины продольного уклона.</w:t>
      </w:r>
    </w:p>
    <w:p w:rsidR="00000000" w:rsidRDefault="00E33555">
      <w:pPr>
        <w:ind w:firstLine="284"/>
        <w:jc w:val="both"/>
      </w:pPr>
      <w:r>
        <w:t>8.4. При подборе радиусов кривых для автомобильной дороги, р</w:t>
      </w:r>
      <w:r>
        <w:t>асположенной над общей с железной дорогой водопропускной трубой, превышение отметки низа дорожной одежды над верхом трубы должно быть не менее 0,5 м.</w:t>
      </w:r>
    </w:p>
    <w:p w:rsidR="00000000" w:rsidRDefault="00E33555">
      <w:pPr>
        <w:ind w:firstLine="284"/>
        <w:jc w:val="both"/>
      </w:pPr>
      <w:r>
        <w:t>8.5. В особо сложных условиях на небольших участках (переходы мелких водотоков, подъезды к объектам и т.п.) радиусы горизонтальных кривых на автомобильной дороге допускается уменьшать до 30 м, обязательно проверяя соблюдение габарита на случай перевозки длинномерных грузов.</w:t>
      </w:r>
    </w:p>
    <w:p w:rsidR="00000000" w:rsidRDefault="00E33555">
      <w:pPr>
        <w:ind w:firstLine="284"/>
        <w:jc w:val="both"/>
      </w:pPr>
      <w:r>
        <w:t xml:space="preserve">8.6. Продольные уклоны и сочетания элементов профиля притрассовой автомобильной дороги </w:t>
      </w:r>
      <w:r>
        <w:t>следует принимать с учетом сооружения ее земляного полотна насыпью расчетной высоты по обертывающей кривой.</w:t>
      </w:r>
    </w:p>
    <w:p w:rsidR="00000000" w:rsidRDefault="00E33555">
      <w:pPr>
        <w:ind w:firstLine="284"/>
        <w:jc w:val="both"/>
      </w:pPr>
      <w:r>
        <w:t>8.7. Наибольшие продольные уклоны и наименьшие радиусы горизонтальных кривых притрассовой автомобильной дороги следует принимать в соответствии с табл. 5</w:t>
      </w:r>
    </w:p>
    <w:p w:rsidR="00000000" w:rsidRDefault="00E33555">
      <w:pPr>
        <w:ind w:firstLine="284"/>
        <w:jc w:val="both"/>
      </w:pPr>
      <w:r>
        <w:t>продольные уклоны …………………………….не более 40 %;</w:t>
      </w:r>
    </w:p>
    <w:p w:rsidR="00000000" w:rsidRDefault="00E33555">
      <w:pPr>
        <w:ind w:firstLine="284"/>
        <w:jc w:val="both"/>
      </w:pPr>
      <w:r>
        <w:t>радиусы горизонтальных кривых …………….. не менее 250 м.</w:t>
      </w:r>
    </w:p>
    <w:p w:rsidR="00000000" w:rsidRDefault="00E33555">
      <w:pPr>
        <w:ind w:firstLine="284"/>
        <w:jc w:val="both"/>
      </w:pPr>
      <w:r>
        <w:t>8.8. Наибольшие значения уклонов продольного профиля в грузовом направлении принимаются, %:</w:t>
      </w:r>
    </w:p>
    <w:p w:rsidR="00000000" w:rsidRDefault="00E33555">
      <w:pPr>
        <w:ind w:firstLine="284"/>
        <w:jc w:val="both"/>
      </w:pPr>
      <w:r>
        <w:t>на подъемах ………………………………………..… 40;</w:t>
      </w:r>
    </w:p>
    <w:p w:rsidR="00000000" w:rsidRDefault="00E33555">
      <w:pPr>
        <w:ind w:firstLine="284"/>
        <w:jc w:val="both"/>
      </w:pPr>
      <w:r>
        <w:t xml:space="preserve">то же, в исключительных </w:t>
      </w:r>
      <w:r>
        <w:t>случаях ………………….. не более 80;</w:t>
      </w:r>
    </w:p>
    <w:p w:rsidR="00000000" w:rsidRDefault="00E33555">
      <w:pPr>
        <w:ind w:firstLine="284"/>
        <w:jc w:val="both"/>
      </w:pPr>
      <w:r>
        <w:t>на спусках …………………………………………….. 60;</w:t>
      </w:r>
    </w:p>
    <w:p w:rsidR="00000000" w:rsidRDefault="00E33555">
      <w:pPr>
        <w:ind w:firstLine="284"/>
        <w:jc w:val="both"/>
      </w:pPr>
      <w:r>
        <w:t>то же в исключительных случаях …………………... 100.</w:t>
      </w:r>
    </w:p>
    <w:p w:rsidR="00000000" w:rsidRDefault="00E33555">
      <w:pPr>
        <w:ind w:firstLine="284"/>
        <w:jc w:val="both"/>
      </w:pPr>
      <w:r>
        <w:t>8.9. Переломы продольного профиля при алгебраической разности 20 % и более следует сопрягать кривыми радиусом не менее 200 м и длиной не менее 20 м.</w:t>
      </w:r>
    </w:p>
    <w:p w:rsidR="00000000" w:rsidRDefault="00E33555">
      <w:pPr>
        <w:ind w:firstLine="284"/>
        <w:jc w:val="both"/>
      </w:pPr>
      <w:r>
        <w:t>8.10. При совпадении уклона с кривой в плане радиусом 50, 40 или 30 м предельный уклон дороги необходимо уменьшать соответственно на 10, 20 и 30 %.</w:t>
      </w:r>
    </w:p>
    <w:p w:rsidR="00000000" w:rsidRDefault="00E33555">
      <w:pPr>
        <w:ind w:firstLine="284"/>
        <w:jc w:val="both"/>
      </w:pPr>
      <w:r>
        <w:t>8.11. В горной местности при затяжных продольных уклонах (более 60 %) через каждые 2-3 км следует пред</w:t>
      </w:r>
      <w:r>
        <w:t>усматривать участки с уменьшенными продольными уклонами (</w:t>
      </w:r>
      <w:r>
        <w:rPr>
          <w:i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t xml:space="preserve"> 20 %) длиной не менее 50 м для остановки автомобилей. </w:t>
      </w:r>
    </w:p>
    <w:p w:rsidR="00000000" w:rsidRDefault="00E33555">
      <w:pPr>
        <w:pStyle w:val="BodyText2"/>
      </w:pPr>
      <w:r>
        <w:t>8.12. Погрузочные и разгрузочные пункты следует располагать на участках дороги с продольным уклоном не более 20 %.</w:t>
      </w:r>
    </w:p>
    <w:p w:rsidR="00000000" w:rsidRDefault="00E33555">
      <w:pPr>
        <w:ind w:firstLine="284"/>
        <w:jc w:val="both"/>
      </w:pPr>
      <w:r>
        <w:t>8.13. Водопропускные трубы под насыпями, малые и средние мосты допускается располагать при любых сочетаниях элементов плана и продольного профиля.</w:t>
      </w:r>
    </w:p>
    <w:p w:rsidR="00000000" w:rsidRDefault="00E33555">
      <w:pPr>
        <w:ind w:firstLine="284"/>
        <w:jc w:val="both"/>
      </w:pPr>
      <w:r>
        <w:t>8.14. В состав проекта должен быть включен отдельным чертежом подробный продольный профиль автомобильной дороги. План линии, поперечны</w:t>
      </w:r>
      <w:r>
        <w:t xml:space="preserve">е профили, а также сооружения на них, как правило, должны быть показаны на общих с железной дорогой чертежах. </w:t>
      </w:r>
    </w:p>
    <w:p w:rsidR="00000000" w:rsidRDefault="00E33555">
      <w:pPr>
        <w:pStyle w:val="1"/>
      </w:pPr>
      <w:r>
        <w:t>9. ЗЕМЛЯНОЕ ПОЛОТНО</w:t>
      </w:r>
    </w:p>
    <w:p w:rsidR="00000000" w:rsidRDefault="00E33555">
      <w:pPr>
        <w:pStyle w:val="BodyText2"/>
      </w:pPr>
      <w:r>
        <w:t>9.1. Земляное полотно притрассовых автомобильных дорог следует проектировать в полной взаимоувязке с проектом железнодорожного пути в части материала, водоотводов, защиты от паводков, снежных обвалов и заносов, от селей, камнепадов, оползней, учета мерзлотно-грунтовых условий и т.п.</w:t>
      </w:r>
    </w:p>
    <w:p w:rsidR="00000000" w:rsidRDefault="00E33555">
      <w:pPr>
        <w:ind w:firstLine="284"/>
        <w:jc w:val="both"/>
      </w:pPr>
      <w:r>
        <w:t>9.2. По геометрическому очертанию поперечного профиля притрассовые автомобильные дороги могут быт</w:t>
      </w:r>
      <w:r>
        <w:t xml:space="preserve">ь совмещенные (см. рис. 4, </w:t>
      </w:r>
      <w:r>
        <w:rPr>
          <w:i/>
        </w:rPr>
        <w:t>а</w:t>
      </w:r>
      <w:r>
        <w:t xml:space="preserve">) и раздельные (см. рис. 4, </w:t>
      </w:r>
      <w:r>
        <w:rPr>
          <w:i/>
        </w:rPr>
        <w:t>б</w:t>
      </w:r>
      <w:r>
        <w:t xml:space="preserve">). </w:t>
      </w:r>
    </w:p>
    <w:p w:rsidR="00000000" w:rsidRDefault="00E33555">
      <w:pPr>
        <w:ind w:firstLine="284"/>
        <w:jc w:val="both"/>
      </w:pPr>
      <w:r>
        <w:t xml:space="preserve">9.3. По роду материала насыпи в условиях </w:t>
      </w:r>
      <w:r>
        <w:rPr>
          <w:lang w:val="en-US"/>
        </w:rPr>
        <w:t>I и II</w:t>
      </w:r>
      <w:r>
        <w:t xml:space="preserve"> типов местности могут быть из обычных глинистых грунтов; в условиях </w:t>
      </w:r>
      <w:r>
        <w:rPr>
          <w:lang w:val="en-US"/>
        </w:rPr>
        <w:t>III</w:t>
      </w:r>
      <w:r>
        <w:t xml:space="preserve"> типа предпочтительнее дренирующие грунты.</w:t>
      </w:r>
    </w:p>
    <w:p w:rsidR="00000000" w:rsidRDefault="00E33555">
      <w:pPr>
        <w:ind w:firstLine="284"/>
        <w:jc w:val="both"/>
      </w:pPr>
      <w:r>
        <w:t xml:space="preserve">9.4. Основанием для насыпей в условиях </w:t>
      </w:r>
      <w:r>
        <w:rPr>
          <w:lang w:val="en-US"/>
        </w:rPr>
        <w:t>I</w:t>
      </w:r>
      <w:r>
        <w:t xml:space="preserve"> типа местности является естественная поверхность земли (рис. 7, </w:t>
      </w:r>
      <w:r>
        <w:rPr>
          <w:i/>
        </w:rPr>
        <w:t>в</w:t>
      </w:r>
      <w:r>
        <w:t>).</w:t>
      </w:r>
    </w:p>
    <w:p w:rsidR="00000000" w:rsidRDefault="00E33555">
      <w:pPr>
        <w:ind w:firstLine="284"/>
        <w:jc w:val="both"/>
      </w:pPr>
      <w:r>
        <w:t xml:space="preserve">9.5. В местности </w:t>
      </w:r>
      <w:r>
        <w:rPr>
          <w:lang w:val="en-US"/>
        </w:rPr>
        <w:t>II</w:t>
      </w:r>
      <w:r>
        <w:t xml:space="preserve"> типа под насыпями из глинистых грунтов необходимо предусматривать устройство сланей (рис. 7, </w:t>
      </w:r>
      <w:r>
        <w:rPr>
          <w:i/>
        </w:rPr>
        <w:t>б</w:t>
      </w:r>
      <w:r>
        <w:t>).</w:t>
      </w:r>
    </w:p>
    <w:p w:rsidR="00000000" w:rsidRDefault="00A50FDA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>
            <wp:extent cx="3990975" cy="1552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spacing w:after="120"/>
        <w:jc w:val="center"/>
      </w:pPr>
      <w:r>
        <w:t>Рис. 7.</w:t>
      </w:r>
      <w:r>
        <w:rPr>
          <w:lang w:val="en-US"/>
        </w:rPr>
        <w:t xml:space="preserve"> </w:t>
      </w:r>
      <w:r>
        <w:t xml:space="preserve">Схемы насыпей в условиях </w:t>
      </w:r>
      <w:r>
        <w:rPr>
          <w:lang w:val="en-US"/>
        </w:rPr>
        <w:t>I</w:t>
      </w:r>
      <w:r>
        <w:t xml:space="preserve"> (</w:t>
      </w:r>
      <w:r>
        <w:rPr>
          <w:i/>
        </w:rPr>
        <w:t>а</w:t>
      </w:r>
      <w:r>
        <w:t xml:space="preserve">) и </w:t>
      </w:r>
      <w:r>
        <w:rPr>
          <w:lang w:val="en-US"/>
        </w:rPr>
        <w:t>II</w:t>
      </w:r>
      <w:r>
        <w:t xml:space="preserve"> (</w:t>
      </w:r>
      <w:r>
        <w:rPr>
          <w:i/>
        </w:rPr>
        <w:t>б</w:t>
      </w:r>
      <w:r>
        <w:t>) типов местнос</w:t>
      </w:r>
      <w:r>
        <w:t>ти</w:t>
      </w:r>
    </w:p>
    <w:p w:rsidR="00000000" w:rsidRDefault="00E33555">
      <w:pPr>
        <w:ind w:firstLine="284"/>
        <w:jc w:val="both"/>
      </w:pPr>
      <w:r>
        <w:t xml:space="preserve">9.6. Под насыпями из скальных и дренирующих пород в условиях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типов местности для лучшего распределения нагрузок на основание, чтобы избежать просадок, застоя воды и т.п., необходимо предусматривать устройство слоя из торфа, хвороста или порубочных остатков.</w:t>
      </w:r>
    </w:p>
    <w:p w:rsidR="00000000" w:rsidRDefault="00E33555">
      <w:pPr>
        <w:pStyle w:val="BodyText2"/>
      </w:pPr>
      <w:r>
        <w:t>9.7. При выборе конструкции земляного полотна следует учитывать категорию дороги, дорожно-климатическую зону, тип местности по характеру поверхностного стока и степени увлажнения.</w:t>
      </w:r>
    </w:p>
    <w:p w:rsidR="00000000" w:rsidRDefault="00E33555">
      <w:pPr>
        <w:ind w:firstLine="284"/>
        <w:jc w:val="both"/>
      </w:pPr>
      <w:r>
        <w:t>9.8. Автомобильные дороги проектируют, как правило, насыпями и</w:t>
      </w:r>
      <w:r>
        <w:t>з пригодных, по возможности дренирующих местных грунтов и теплоизолирующих материалов.</w:t>
      </w:r>
    </w:p>
    <w:p w:rsidR="00000000" w:rsidRDefault="00E33555">
      <w:pPr>
        <w:ind w:firstLine="284"/>
        <w:jc w:val="both"/>
      </w:pPr>
      <w:r>
        <w:t xml:space="preserve">9.9. Минимальная высота насыпей с учетом дорожной одежды (в глинистых грунтах) </w:t>
      </w:r>
      <w:r>
        <w:rPr>
          <w:lang w:val="en-US"/>
        </w:rPr>
        <w:t>II</w:t>
      </w:r>
      <w:r>
        <w:t xml:space="preserve"> категории просадочности не должна быть менее 0,5 м. </w:t>
      </w:r>
    </w:p>
    <w:p w:rsidR="00000000" w:rsidRDefault="00E33555">
      <w:pPr>
        <w:ind w:firstLine="284"/>
        <w:jc w:val="both"/>
      </w:pPr>
      <w:r>
        <w:t xml:space="preserve">9.10. Насыпи на торцах и грунтах </w:t>
      </w:r>
      <w:r>
        <w:rPr>
          <w:lang w:val="en-US"/>
        </w:rPr>
        <w:t>III</w:t>
      </w:r>
      <w:r>
        <w:t xml:space="preserve"> категории просадочности следует проектировать высотой не менее 1 м (включая дорожную одежду), а при отсыпке грунтами, пригодными для дорожной одежды, -не менее 0,7 м.</w:t>
      </w:r>
    </w:p>
    <w:p w:rsidR="00000000" w:rsidRDefault="00E33555">
      <w:pPr>
        <w:ind w:firstLine="284"/>
        <w:jc w:val="both"/>
      </w:pPr>
      <w:r>
        <w:t xml:space="preserve">9.11. Насыпи на торцах и грунтах </w:t>
      </w:r>
      <w:r>
        <w:rPr>
          <w:lang w:val="en-US"/>
        </w:rPr>
        <w:t>IV</w:t>
      </w:r>
      <w:r>
        <w:t xml:space="preserve"> категории просадочности следует проектировать на с</w:t>
      </w:r>
      <w:r>
        <w:t>плошном настиле из бревен толщиной 15-25 см, на выстилке мощностью 0,3-0,5 м из хвороста или порубочных остатков. Минимальная высота насыпи над настилом должна быть не менее 1 м (включая дорожную одежду), а при возведении насыпи из грунтов, пригодных для дорожной одежды, - не менее 0,7 м.</w:t>
      </w:r>
    </w:p>
    <w:p w:rsidR="00000000" w:rsidRDefault="00E33555">
      <w:pPr>
        <w:ind w:firstLine="284"/>
        <w:jc w:val="both"/>
      </w:pPr>
      <w:r>
        <w:t>9.12. При скальных, щебенистых и песчаных грунтах минимальная высота насыпей не нормируется.</w:t>
      </w:r>
    </w:p>
    <w:p w:rsidR="00000000" w:rsidRDefault="00E33555">
      <w:pPr>
        <w:ind w:firstLine="284"/>
        <w:jc w:val="both"/>
      </w:pPr>
      <w:r>
        <w:t>9.13. Бровка полотна на подходах к мостам и трубам должна возвышаться над расчетным горизонтом воды (с учетом подпора) не менее ч</w:t>
      </w:r>
      <w:r>
        <w:t>ем на 1 м при напорном и полунапорном режимах.</w:t>
      </w:r>
    </w:p>
    <w:p w:rsidR="00000000" w:rsidRDefault="00E33555">
      <w:pPr>
        <w:ind w:firstLine="284"/>
        <w:jc w:val="both"/>
      </w:pPr>
      <w:r>
        <w:t>9.14. Вероятность превышения паводка при проектировании насыпей на переходах малых и средних водотоков следует принимать равной 3 %.</w:t>
      </w:r>
    </w:p>
    <w:p w:rsidR="00000000" w:rsidRDefault="00E33555">
      <w:pPr>
        <w:ind w:firstLine="284"/>
        <w:jc w:val="both"/>
      </w:pPr>
      <w:r>
        <w:t xml:space="preserve">9.15. В грунтах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категорий просадочности выемки проектировать не допускается.</w:t>
      </w:r>
    </w:p>
    <w:p w:rsidR="00000000" w:rsidRDefault="00E33555">
      <w:pPr>
        <w:ind w:firstLine="284"/>
        <w:jc w:val="both"/>
      </w:pPr>
      <w:r>
        <w:t>9.16. Земляное полотно в пределах участков с основанием из скальных, крупнообломочных и песчаных грунтов надлежит проектировать без учета вечной мерзлоты.</w:t>
      </w:r>
    </w:p>
    <w:p w:rsidR="00000000" w:rsidRDefault="00E33555">
      <w:pPr>
        <w:ind w:firstLine="284"/>
        <w:jc w:val="both"/>
      </w:pPr>
      <w:r>
        <w:t xml:space="preserve">9.17. Насыпям, располагаемым в виде берм у железнодорожного пути или у кавальеров, следует </w:t>
      </w:r>
      <w:r>
        <w:t>придавать односкатный поперечный профиль с уклоном не менее 20 % в полевую от железной дороги сторону.</w:t>
      </w:r>
    </w:p>
    <w:p w:rsidR="00000000" w:rsidRDefault="00E33555">
      <w:pPr>
        <w:pStyle w:val="BodyText2"/>
        <w:rPr>
          <w:i/>
        </w:rPr>
      </w:pPr>
      <w:r>
        <w:t>9.18. Верх насыпей, сооружаемых отдельно от железнодорожного полотна, должен иметь двухскатное очертание с уклоном от оси к бровкам не положе 2 %.</w:t>
      </w:r>
    </w:p>
    <w:p w:rsidR="00000000" w:rsidRDefault="00E33555">
      <w:pPr>
        <w:ind w:firstLine="284"/>
        <w:jc w:val="both"/>
      </w:pPr>
      <w:r>
        <w:t>9.19. Насыпи, возводимые отдельно от железнодорожного пути целиком из грунтов, пригодных для дорожной одежды, следует проектировать одновременно с дорожной одеждой с односкатным, двухскатным или серповидным очертанием верха.</w:t>
      </w:r>
    </w:p>
    <w:p w:rsidR="00000000" w:rsidRDefault="00E33555">
      <w:pPr>
        <w:ind w:firstLine="284"/>
        <w:jc w:val="both"/>
      </w:pPr>
      <w:r>
        <w:t>9.20. Крутизну откосов насыпей, возво</w:t>
      </w:r>
      <w:r>
        <w:t>димых из местных грунтов высотой до 1 м, следует принимать 1 : 3. В остальных случаях крутизну откосов насыпей и выемок следует принимать, руководствуясь требованиями главы СНиП Нормы проектирования автомобильных дорог.</w:t>
      </w:r>
    </w:p>
    <w:p w:rsidR="00000000" w:rsidRDefault="00E33555">
      <w:pPr>
        <w:ind w:firstLine="284"/>
        <w:jc w:val="both"/>
      </w:pPr>
      <w:r>
        <w:t>9.21. Ширину земляного полотна поверху надлежит принимать с учетом подвижного состава согласно требованиям главы СНиП “Автомобильные дороги”.</w:t>
      </w:r>
    </w:p>
    <w:p w:rsidR="00000000" w:rsidRDefault="00E33555">
      <w:pPr>
        <w:pStyle w:val="BodyText2"/>
      </w:pPr>
      <w:r>
        <w:t>9.22. Ширина земляного полотна разъездов на однополосных дорогах должна быть равна ширине соответствующей двухполосной дороги. Длина разъездов - на ме</w:t>
      </w:r>
      <w:r>
        <w:t>нее 20 м. Переход от однополосной дороги к двухполосной следует принимать длиной не менее 20 м с каждой стороны.</w:t>
      </w:r>
    </w:p>
    <w:p w:rsidR="00000000" w:rsidRDefault="00E33555">
      <w:pPr>
        <w:pStyle w:val="BodyText2"/>
      </w:pPr>
      <w:r>
        <w:lastRenderedPageBreak/>
        <w:t>9.23. При проектировании земляного полотна следует руководствоваться “Указаниями по проектированию земляного полотна железных и автомобильных дорог” СН 449-72, “Указаниями по технологии возведения насыпей железных и автомобильных дорог” ВСН 134-66 и “Техническими указаниями по возведению земляного полотна автомобильных дорог из переувлажненных грунтов” ВСН 166-70.</w:t>
      </w:r>
    </w:p>
    <w:p w:rsidR="00000000" w:rsidRDefault="00E33555">
      <w:pPr>
        <w:pStyle w:val="1"/>
      </w:pPr>
      <w:r>
        <w:t>10. ДОРОЖНАЯ ОДЕЖДА</w:t>
      </w:r>
    </w:p>
    <w:p w:rsidR="00000000" w:rsidRDefault="00E33555">
      <w:pPr>
        <w:ind w:firstLine="284"/>
        <w:jc w:val="both"/>
      </w:pPr>
      <w:r>
        <w:t>10.1. Для пр</w:t>
      </w:r>
      <w:r>
        <w:t>итрассовых автомобильных дорог следует применять покрытия переходного и низшего типов</w:t>
      </w:r>
      <w:r>
        <w:rPr>
          <w:smallCaps/>
        </w:rPr>
        <w:t xml:space="preserve">, </w:t>
      </w:r>
      <w:r>
        <w:t>назначаемые в соответствии с требованиями главы СНиП Нормы проектирования автомобильных дорог и “Инструкции по проектированию дорожных одежд нежесткого типа” (ВСН-46-83). Расчет одежды притрассовых автомобильных дорог, предназначаемых в дальнейшем для постоянной эксплуатации, следует вести по инструкции с учетом допустимого уровня надежности проектируемой конструкции не менее 0,85, то же прочих построечных дорог временног</w:t>
      </w:r>
      <w:r>
        <w:t>о типа, включая технологические дороги, с уровнем надежности не более 0,6.</w:t>
      </w:r>
    </w:p>
    <w:p w:rsidR="00000000" w:rsidRDefault="00E33555">
      <w:pPr>
        <w:ind w:firstLine="284"/>
        <w:jc w:val="both"/>
      </w:pPr>
      <w:r>
        <w:t>10.2. Дорожная одежда должна быть прочной в отношении сопротивления деформированию под нагрузками (предупреждение просадочности, сопротивление разрушению, износ).</w:t>
      </w:r>
    </w:p>
    <w:p w:rsidR="00000000" w:rsidRDefault="00E33555">
      <w:pPr>
        <w:ind w:firstLine="284"/>
        <w:jc w:val="both"/>
      </w:pPr>
      <w:r>
        <w:t>10.3. При выборе материалов и конструкций дорожные одежды притрассовых дорог должны:</w:t>
      </w:r>
    </w:p>
    <w:p w:rsidR="00000000" w:rsidRDefault="00E33555">
      <w:pPr>
        <w:ind w:firstLine="284"/>
        <w:jc w:val="both"/>
      </w:pPr>
      <w:r>
        <w:t>выдерживать нагрузки автомобилей, скреперов и тяжеловесов до 12 т на одиночную ось;</w:t>
      </w:r>
    </w:p>
    <w:p w:rsidR="00000000" w:rsidRDefault="00E33555">
      <w:pPr>
        <w:ind w:firstLine="284"/>
        <w:jc w:val="both"/>
      </w:pPr>
      <w:r>
        <w:t>устраиваться преимущественно из местных материалов;</w:t>
      </w:r>
    </w:p>
    <w:p w:rsidR="00000000" w:rsidRDefault="00E33555">
      <w:pPr>
        <w:ind w:firstLine="284"/>
        <w:jc w:val="both"/>
      </w:pPr>
      <w:r>
        <w:t>быть устойчивыми и прочными в заданные сроки службы и</w:t>
      </w:r>
      <w:r>
        <w:t>, главным образом, в весеннюю распутицу;</w:t>
      </w:r>
    </w:p>
    <w:p w:rsidR="00000000" w:rsidRDefault="00E33555">
      <w:pPr>
        <w:ind w:firstLine="284"/>
        <w:jc w:val="both"/>
      </w:pPr>
      <w:r>
        <w:t>допускать восстановление поперечного профиля дороги и ликвидацию неровностей на поверхности в процессе эксплуатации профилированием грейдерами.</w:t>
      </w:r>
    </w:p>
    <w:p w:rsidR="00000000" w:rsidRDefault="00E33555">
      <w:pPr>
        <w:pStyle w:val="BodyText2"/>
      </w:pPr>
      <w:r>
        <w:t>10.4. Проектирование дорожной одежды состоит в выборе материалов для устройства слоев и размещении их в конструкции в такой последовательности, чтобы наилучшим образом проявились их грузораспределяющая и деформативная способности, а также прочностные свойства, в установлении количества слоев, их ориентировочных толщин и уточн</w:t>
      </w:r>
      <w:r>
        <w:t>ении толщин расчетом.</w:t>
      </w:r>
    </w:p>
    <w:p w:rsidR="00000000" w:rsidRDefault="00E33555">
      <w:pPr>
        <w:ind w:firstLine="284"/>
        <w:jc w:val="both"/>
      </w:pPr>
      <w:r>
        <w:t>10.5. Для сооружения слоев дорожной одежды притрассовых дорог рекомендуются следующие местные материалы: щебень, гравий и другие несвязные материалы; щебеночные и гравийные смеси; щебень и гравий, обработанные различными вяжущими; грунт, укрепленный неорганическими вяжущими.</w:t>
      </w:r>
    </w:p>
    <w:p w:rsidR="00000000" w:rsidRDefault="00E33555">
      <w:pPr>
        <w:ind w:firstLine="284"/>
        <w:jc w:val="both"/>
      </w:pPr>
      <w:r>
        <w:t>10.6. В зависимости условий движения и наличия строительных материалов дорожные одежды проектируют однослойными или двухслойными.</w:t>
      </w:r>
    </w:p>
    <w:p w:rsidR="00000000" w:rsidRDefault="00E33555">
      <w:pPr>
        <w:ind w:firstLine="284"/>
        <w:jc w:val="both"/>
      </w:pPr>
      <w:r>
        <w:t xml:space="preserve">10.7. На дорогах, проектируемых на бермах железнодорожного полотна, дорожная одежда </w:t>
      </w:r>
      <w:r>
        <w:t>устраивается односкатной; на дорогах, расположенных на отдельном земляном полотне, - серповидного поперечного профиля или двускатной.</w:t>
      </w:r>
    </w:p>
    <w:p w:rsidR="00000000" w:rsidRDefault="00E33555">
      <w:pPr>
        <w:ind w:firstLine="284"/>
        <w:jc w:val="both"/>
      </w:pPr>
      <w:r>
        <w:t xml:space="preserve">10.8. Критерием прочности дорожной одежды является условие, при котором в грунте земляного полотна не возникнут местные пластические смещения, т.е. грунт будет находиться в допредельном состоянии, гарантом которого является неравенство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, </w:t>
      </w:r>
    </w:p>
    <w:p w:rsidR="00000000" w:rsidRDefault="00E33555">
      <w:pPr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- допустимый модуль упругости дорожной одежды;</w:t>
      </w:r>
    </w:p>
    <w:p w:rsidR="00000000" w:rsidRDefault="00E33555">
      <w:pPr>
        <w:ind w:left="851" w:hanging="567"/>
        <w:jc w:val="both"/>
      </w:pP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- общий модуль упругости, получаемый в результате расчета дорожной </w:t>
      </w:r>
      <w:r>
        <w:t>одежды.</w:t>
      </w:r>
    </w:p>
    <w:p w:rsidR="00000000" w:rsidRDefault="00E33555">
      <w:pPr>
        <w:pStyle w:val="BodyText2"/>
      </w:pPr>
      <w:r>
        <w:t>10.9. Допустимый модуль упругости Е</w:t>
      </w:r>
      <w:r>
        <w:rPr>
          <w:vertAlign w:val="subscript"/>
        </w:rPr>
        <w:t>ДОП</w:t>
      </w:r>
      <w:r>
        <w:t xml:space="preserve">, при котором не возникнут местные пластические смещения в грунте земляного полотна, устанавливают по вертикальной шкале номограммы рис. 1 приложения 2 в зависимости от приведенной интенсивности движения, расчетной нагрузки </w:t>
      </w:r>
      <w:r>
        <w:rPr>
          <w:i/>
          <w:lang w:val="en-US"/>
        </w:rPr>
        <w:t>N</w:t>
      </w:r>
      <w:r>
        <w:rPr>
          <w:i/>
          <w:vertAlign w:val="subscript"/>
        </w:rPr>
        <w:t>пр</w:t>
      </w:r>
      <w:r>
        <w:t xml:space="preserve"> и от конструкции дорожной одежды. (Расчетной считают нагрузку от условного движущегося транспортного средства, которая оказывает давление </w:t>
      </w:r>
      <w:r>
        <w:rPr>
          <w:i/>
        </w:rPr>
        <w:t>р</w:t>
      </w:r>
      <w:r>
        <w:t xml:space="preserve"> = 0,6 МПа в пределах круга диаметром </w:t>
      </w:r>
      <w:r>
        <w:rPr>
          <w:i/>
        </w:rPr>
        <w:t>Д</w:t>
      </w:r>
      <w:r>
        <w:t xml:space="preserve"> = 37 см).</w:t>
      </w:r>
    </w:p>
    <w:p w:rsidR="00000000" w:rsidRDefault="00E33555">
      <w:pPr>
        <w:ind w:firstLine="284"/>
        <w:jc w:val="both"/>
      </w:pPr>
      <w:r>
        <w:t>10.10. Приведенную интенсивность движения расчетн</w:t>
      </w:r>
      <w:r>
        <w:t xml:space="preserve">ой нагрузки </w:t>
      </w:r>
      <w:r>
        <w:rPr>
          <w:i/>
          <w:lang w:val="en-US"/>
        </w:rPr>
        <w:t>N</w:t>
      </w:r>
      <w:r>
        <w:rPr>
          <w:i/>
          <w:vertAlign w:val="subscript"/>
        </w:rPr>
        <w:t>пр</w:t>
      </w:r>
      <w:r>
        <w:t xml:space="preserve"> определяют по формуле</w:t>
      </w:r>
    </w:p>
    <w:p w:rsidR="00000000" w:rsidRDefault="00E33555">
      <w:pPr>
        <w:spacing w:before="120" w:after="120"/>
        <w:jc w:val="center"/>
      </w:pPr>
      <w:r>
        <w:rPr>
          <w:position w:val="-26"/>
        </w:rPr>
        <w:object w:dxaOrig="1500" w:dyaOrig="620">
          <v:shape id="_x0000_i1028" type="#_x0000_t75" style="width:111.75pt;height:46.5pt" o:ole="">
            <v:imagedata r:id="rId17" o:title=""/>
          </v:shape>
          <o:OLEObject Type="Embed" ProgID="Equation.3" ShapeID="_x0000_i1028" DrawAspect="Content" ObjectID="_1587698357" r:id="rId18"/>
        </w:object>
      </w:r>
      <w:r>
        <w:t>,</w:t>
      </w:r>
    </w:p>
    <w:p w:rsidR="00000000" w:rsidRDefault="00E33555">
      <w:pPr>
        <w:ind w:left="709" w:hanging="709"/>
        <w:jc w:val="both"/>
      </w:pPr>
      <w:r>
        <w:t xml:space="preserve">где </w:t>
      </w:r>
      <w:r>
        <w:rPr>
          <w:i/>
          <w:lang w:val="en-US"/>
        </w:rPr>
        <w:t>N</w:t>
      </w:r>
      <w:r>
        <w:t xml:space="preserve"> - среднесуточная интенсивность движения транспортного потока в течение расчетного месяца в обоих направлениях, авт/сут. (см. п. 3.16);</w:t>
      </w:r>
    </w:p>
    <w:p w:rsidR="00000000" w:rsidRDefault="00E33555">
      <w:pPr>
        <w:ind w:left="709" w:hanging="425"/>
        <w:jc w:val="both"/>
      </w:pPr>
      <w:r>
        <w:rPr>
          <w:i/>
        </w:rPr>
        <w:lastRenderedPageBreak/>
        <w:t>а</w:t>
      </w:r>
      <w:r>
        <w:t xml:space="preserve"> - коэффициент, учитывающий количество полос проезжей части; для однополосной </w:t>
      </w:r>
      <w:r>
        <w:rPr>
          <w:i/>
        </w:rPr>
        <w:t>а</w:t>
      </w:r>
      <w:r>
        <w:t xml:space="preserve"> = 1; для двухслойной </w:t>
      </w:r>
      <w:r>
        <w:rPr>
          <w:i/>
        </w:rPr>
        <w:t>а</w:t>
      </w:r>
      <w:r>
        <w:t xml:space="preserve"> = 0,7; </w:t>
      </w:r>
    </w:p>
    <w:p w:rsidR="00000000" w:rsidRDefault="00E33555">
      <w:pPr>
        <w:ind w:left="567" w:hanging="283"/>
        <w:jc w:val="both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- коэффициент приведения нагрузки от транспортного средства </w:t>
      </w:r>
      <w:r>
        <w:rPr>
          <w:i/>
          <w:lang w:val="en-US"/>
        </w:rPr>
        <w:t>i</w:t>
      </w:r>
      <w:r>
        <w:t>-й марки к расчетной нагрузке (определяется по приложению 3);</w:t>
      </w:r>
    </w:p>
    <w:p w:rsidR="00000000" w:rsidRDefault="00E33555">
      <w:pPr>
        <w:ind w:firstLine="284"/>
        <w:jc w:val="both"/>
      </w:pPr>
      <w:r>
        <w:rPr>
          <w:i/>
          <w:lang w:val="en-US"/>
        </w:rPr>
        <w:t>j</w:t>
      </w:r>
      <w:r>
        <w:t xml:space="preserve"> - количество марок транспортных средств в транспортном потоке;</w:t>
      </w:r>
    </w:p>
    <w:p w:rsidR="00000000" w:rsidRDefault="00E33555">
      <w:pPr>
        <w:ind w:left="567" w:hanging="283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r>
        <w:t xml:space="preserve"> - кол</w:t>
      </w:r>
      <w:r>
        <w:t xml:space="preserve">ичественная доля транспортных средств </w:t>
      </w:r>
      <w:r>
        <w:rPr>
          <w:i/>
          <w:lang w:val="en-US"/>
        </w:rPr>
        <w:t>i</w:t>
      </w:r>
      <w:r>
        <w:t>-й марки в транспортном потоке.</w:t>
      </w:r>
    </w:p>
    <w:p w:rsidR="00000000" w:rsidRDefault="00E33555">
      <w:pPr>
        <w:pStyle w:val="BodyText2"/>
      </w:pPr>
      <w:r>
        <w:t>10.11. Расчетным считают один из весенних месяцев строительного периода, когда средняя месячная температура наружного воздуха приняла положительные значения и во время которого предполагается наиболее интенсивная эксплуатация проектируемой дороги. Устанавливают расчетный месяц по СНиП “Строительная климатология и геофизика” и по рис. 1 приложения 1 настоящей Инструкции.</w:t>
      </w:r>
    </w:p>
    <w:p w:rsidR="00000000" w:rsidRDefault="00E33555">
      <w:pPr>
        <w:ind w:firstLine="284"/>
        <w:jc w:val="both"/>
      </w:pPr>
      <w:r>
        <w:t xml:space="preserve">10.12. Общий модуль упругости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дорожной одежды определяют в зави</w:t>
      </w:r>
      <w:r>
        <w:t>симости от конструкции: для однослойной - по рис. 2; для двухслойной - по рис. 2 и 3 и по методике, приведенной в приложении 2.</w:t>
      </w:r>
    </w:p>
    <w:p w:rsidR="00000000" w:rsidRDefault="00E33555">
      <w:pPr>
        <w:ind w:firstLine="284"/>
        <w:jc w:val="both"/>
      </w:pPr>
      <w:r>
        <w:t xml:space="preserve">При вычислении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пользуются расчетными модулями упругости материалов и грунтов, представленными в приложениях 4-11.</w:t>
      </w:r>
    </w:p>
    <w:p w:rsidR="00000000" w:rsidRDefault="00E33555">
      <w:pPr>
        <w:ind w:firstLine="284"/>
        <w:jc w:val="both"/>
      </w:pPr>
      <w:r>
        <w:t xml:space="preserve">Расчетные значения модуля упругости песков не зависят от влажности: для песков крупных и гравелистых принимаются </w:t>
      </w:r>
      <w:r>
        <w:rPr>
          <w:i/>
        </w:rPr>
        <w:t>Е</w:t>
      </w:r>
      <w:r>
        <w:t xml:space="preserve"> = 136 МПа, для песков средней крупности </w:t>
      </w:r>
      <w:r>
        <w:rPr>
          <w:i/>
        </w:rPr>
        <w:t>Е</w:t>
      </w:r>
      <w:r>
        <w:t xml:space="preserve"> = 126 МПа, для мелких песков Е = 105 МПа и для супеси крупной легкой </w:t>
      </w:r>
      <w:r>
        <w:rPr>
          <w:i/>
        </w:rPr>
        <w:t>Е</w:t>
      </w:r>
      <w:r>
        <w:t xml:space="preserve"> = 63 МПа.</w:t>
      </w:r>
    </w:p>
    <w:p w:rsidR="00000000" w:rsidRDefault="00E33555">
      <w:pPr>
        <w:ind w:firstLine="284"/>
        <w:jc w:val="both"/>
      </w:pPr>
      <w:r>
        <w:t>10.13. На участках со слабы</w:t>
      </w:r>
      <w:r>
        <w:t>м основанием в лесных районах следует предусматривать устройство деревогрунтовой конструкции (рис. 8).</w:t>
      </w:r>
    </w:p>
    <w:p w:rsidR="00000000" w:rsidRDefault="00E33555">
      <w:pPr>
        <w:spacing w:before="120" w:after="120"/>
        <w:jc w:val="center"/>
      </w:pPr>
      <w:r>
        <w:object w:dxaOrig="9465" w:dyaOrig="4380">
          <v:shape id="_x0000_i1029" type="#_x0000_t75" style="width:415.5pt;height:192pt" o:ole="">
            <v:imagedata r:id="rId19" o:title=""/>
          </v:shape>
          <o:OLEObject Type="Embed" ProgID="MSPhotoEd.3" ShapeID="_x0000_i1029" DrawAspect="Content" ObjectID="_1587698358" r:id="rId20"/>
        </w:object>
      </w:r>
    </w:p>
    <w:p w:rsidR="00000000" w:rsidRDefault="00E33555">
      <w:pPr>
        <w:pStyle w:val="BodyText2"/>
        <w:spacing w:after="120"/>
        <w:ind w:firstLine="0"/>
        <w:jc w:val="center"/>
      </w:pPr>
      <w:r>
        <w:t>Рис. 8. Схемы насыпей на участках со слабым основанием в лесных районах при ширине дороги 4,5-6 м (</w:t>
      </w:r>
      <w:r>
        <w:rPr>
          <w:i/>
        </w:rPr>
        <w:t>а</w:t>
      </w:r>
      <w:r>
        <w:t>) и 6-8 м (</w:t>
      </w:r>
      <w:r>
        <w:rPr>
          <w:i/>
        </w:rPr>
        <w:t>б</w:t>
      </w:r>
      <w:r>
        <w:t>)</w:t>
      </w:r>
    </w:p>
    <w:p w:rsidR="00000000" w:rsidRDefault="00E33555">
      <w:pPr>
        <w:pStyle w:val="BodyText2"/>
      </w:pPr>
      <w:r>
        <w:t>10.14. При устройстве дорожной одежды на земляном полотне, сложенном переувлажненными грунтами, следует предусматривать укладку под дорожную одежду нетканого синтетического материала.</w:t>
      </w:r>
    </w:p>
    <w:p w:rsidR="00000000" w:rsidRDefault="00E33555">
      <w:pPr>
        <w:ind w:firstLine="284"/>
        <w:jc w:val="both"/>
      </w:pPr>
      <w:r>
        <w:t>10.15. При необходимости расчета дорожной одежды можно пользоваться примером, помещенн</w:t>
      </w:r>
      <w:r>
        <w:t>ым в приложении 2.</w:t>
      </w:r>
    </w:p>
    <w:p w:rsidR="00000000" w:rsidRDefault="00E33555">
      <w:pPr>
        <w:pStyle w:val="BodyText2"/>
      </w:pPr>
      <w:r>
        <w:t>10.16. При проектировании железной дороги следует проработать варианты организации строительства с учетом транспортирования тяжеловесов по притрассовой автомобильной дороге в сухое время года или зимой.</w:t>
      </w:r>
    </w:p>
    <w:p w:rsidR="00000000" w:rsidRDefault="00E33555">
      <w:pPr>
        <w:pStyle w:val="1"/>
      </w:pPr>
      <w:r>
        <w:t>11. ВОДОПРОПУКНЫЕ И ВОДООТВОДНЫЕ СООРУЖЕНИЯ</w:t>
      </w:r>
    </w:p>
    <w:p w:rsidR="00000000" w:rsidRDefault="00E33555">
      <w:pPr>
        <w:ind w:firstLine="284"/>
        <w:jc w:val="both"/>
      </w:pPr>
      <w:r>
        <w:t>11.1 Водопропускные и водоотводные сооружения и устройства на притрассовых автомобильных дорогах следует проектировать с учетом совместной их работы с аналогичными сооружениями железной дороги.</w:t>
      </w:r>
    </w:p>
    <w:p w:rsidR="00000000" w:rsidRDefault="00E33555">
      <w:pPr>
        <w:pStyle w:val="BodyText2"/>
      </w:pPr>
      <w:r>
        <w:t xml:space="preserve">11.2. Отступления от требований п. 11.1 допускаются </w:t>
      </w:r>
      <w:r>
        <w:t>в случаях, когда трассы железной и автомобильной дорог размещаются в разных водосборных бассейнах или находятся на удалении друг от друга более 50 м.</w:t>
      </w:r>
    </w:p>
    <w:p w:rsidR="00000000" w:rsidRDefault="00E33555">
      <w:pPr>
        <w:ind w:firstLine="284"/>
        <w:jc w:val="both"/>
      </w:pPr>
      <w:r>
        <w:t>11.3. Малые искусственные сооружения притрассовой автомобильной и железных дорог, расположенных на общем полотне или рядом на раздельном, надлежит размещать соосно.</w:t>
      </w:r>
    </w:p>
    <w:p w:rsidR="00000000" w:rsidRDefault="00E33555">
      <w:pPr>
        <w:pStyle w:val="BodyText2"/>
      </w:pPr>
      <w:r>
        <w:lastRenderedPageBreak/>
        <w:t>11.4. В случаях, когда достигнуть соосного размещения искусственных сооружений невозможно или нецелесообразно, между ними следует проектировать регуляционное сооружение (канаву, дамбу и т.п.) для б</w:t>
      </w:r>
      <w:r>
        <w:t>еспрепятственного пропуска водного потока, располагая регуляционное сооружение с учетом возможности наблюдения за его состоянием с железнодорожного пути.</w:t>
      </w:r>
    </w:p>
    <w:p w:rsidR="00000000" w:rsidRDefault="00E33555">
      <w:pPr>
        <w:ind w:firstLine="284"/>
        <w:jc w:val="both"/>
      </w:pPr>
      <w:r>
        <w:t>11.5. В случаях соосного размещения искусственных сооружений на крутых косогорах устройство для направления потока должно быть запроектировано в виде специального лотка.</w:t>
      </w:r>
    </w:p>
    <w:p w:rsidR="00000000" w:rsidRDefault="00E33555">
      <w:pPr>
        <w:ind w:firstLine="284"/>
        <w:jc w:val="both"/>
      </w:pPr>
      <w:r>
        <w:t>11.6. На пересечениях автомобильной дорогой суходолов в обоснованных случаях малые искусственные сооружения допускается для нее не устраивать, предусматривая соответствующее укрепление тал</w:t>
      </w:r>
      <w:r>
        <w:t>ьвега для проезда автотранспорта.</w:t>
      </w:r>
    </w:p>
    <w:p w:rsidR="00000000" w:rsidRDefault="00E33555">
      <w:pPr>
        <w:pStyle w:val="BodyText2"/>
      </w:pPr>
      <w:r>
        <w:t>11.7. На болотах и марях, где поверхностный сток определить затруднительно, во избежание длительного подпора воды и заболачивания сухих участков местности, влекущих за собой гибель леса, кустарника и другие нежелательные экологические нарушения, малые искусственные сооружения следует назначить без расчета, располагая их обязательно соосно на обеих дорогах через 300-500 м одно от другого, но не менее одного на пересекаемое болото или марь.</w:t>
      </w:r>
    </w:p>
    <w:p w:rsidR="00000000" w:rsidRDefault="00E33555">
      <w:pPr>
        <w:ind w:firstLine="284"/>
        <w:jc w:val="both"/>
      </w:pPr>
      <w:r>
        <w:t>11.8. Автодорожные мосты на средних</w:t>
      </w:r>
      <w:r>
        <w:t xml:space="preserve"> водотоках следует размещать по индивидуальным проектам, как правило, с низовой стороны, но взаимоувязано с железнодорожными.</w:t>
      </w:r>
    </w:p>
    <w:p w:rsidR="00000000" w:rsidRDefault="00E33555">
      <w:pPr>
        <w:ind w:firstLine="284"/>
        <w:jc w:val="both"/>
      </w:pPr>
      <w:r>
        <w:t>11.9. На средних водотоках со скальным руслом при незначительных расходах и скорости течения до 0,5 м</w:t>
      </w:r>
      <w:r>
        <w:rPr>
          <w:lang w:val="en-US"/>
        </w:rPr>
        <w:t>/</w:t>
      </w:r>
      <w:r>
        <w:t>с, расположенных в сильно пересеченной местности, мосты допускается не устраивать, предусматривая пропуск автотранспорта зимой по льду, а в безморозный период года - вброд.</w:t>
      </w:r>
    </w:p>
    <w:p w:rsidR="00000000" w:rsidRDefault="00E33555">
      <w:pPr>
        <w:ind w:firstLine="284"/>
        <w:jc w:val="both"/>
      </w:pPr>
      <w:r>
        <w:t>11.10. Автодорожные мосты через средние водотоки в обоснованных случаях следует проектировать под совмещенную е</w:t>
      </w:r>
      <w:r>
        <w:t>зду поездов и автотранспорта и использовать в качестве временного железнодорожного обхода барьерного места.</w:t>
      </w:r>
    </w:p>
    <w:p w:rsidR="00000000" w:rsidRDefault="00E33555">
      <w:pPr>
        <w:ind w:firstLine="284"/>
        <w:jc w:val="both"/>
      </w:pPr>
      <w:r>
        <w:t>11.11 При размещении водопропускных сооружений автомобильной дороги с верховой стороны железнодорожного пути расчетную вероятность превышения расходов паводков следует принимать согласно требованиям главы СНиП II-39-76.</w:t>
      </w:r>
    </w:p>
    <w:p w:rsidR="00000000" w:rsidRDefault="00E33555">
      <w:pPr>
        <w:ind w:firstLine="284"/>
        <w:jc w:val="both"/>
      </w:pPr>
      <w:r>
        <w:t>11.12. При размещении автомобильной дороги на раздельном земляном полотне с низовой стороны от железнодорожного пути водопропускные сооружения следует проектировать на расходы вероятно</w:t>
      </w:r>
      <w:r>
        <w:t>стью превышения соответствующих паводков: временные - 10 %, постоянные - 3 %.</w:t>
      </w:r>
    </w:p>
    <w:p w:rsidR="00000000" w:rsidRDefault="00E33555">
      <w:pPr>
        <w:ind w:firstLine="284"/>
        <w:jc w:val="both"/>
      </w:pPr>
      <w:r>
        <w:t>11.13 В проектах автодорожных искусственных сооружений, располагаемых с низовой стороны, следует проверять обеспечение нормативного возвышения бровки железнодорожной насыпи согласно требованиям главы СНиП II-39-76.</w:t>
      </w:r>
    </w:p>
    <w:p w:rsidR="00000000" w:rsidRDefault="00E33555">
      <w:pPr>
        <w:ind w:firstLine="284"/>
        <w:jc w:val="both"/>
      </w:pPr>
      <w:r>
        <w:t xml:space="preserve">11.14. При размещении автомобильной дороги на косогоре с верховой стороны от железнодорожного пути водоотвод для защиты обеих дорог должен быть запроектирован общий на полный пропуск расчетного стока с нагорной стороны </w:t>
      </w:r>
      <w:r>
        <w:t>автомобильной дороги.</w:t>
      </w:r>
    </w:p>
    <w:p w:rsidR="00000000" w:rsidRDefault="00E33555">
      <w:pPr>
        <w:ind w:firstLine="284"/>
        <w:jc w:val="both"/>
      </w:pPr>
      <w:r>
        <w:t>11.15. При расположении автомобильной дороги на косогорах с низовой стороны от железнодорожного пути общий водоотвод следует проектировать по косогору выше железнодорожного пути.</w:t>
      </w:r>
    </w:p>
    <w:p w:rsidR="00000000" w:rsidRDefault="00E33555">
      <w:pPr>
        <w:ind w:firstLine="284"/>
        <w:jc w:val="both"/>
      </w:pPr>
      <w:r>
        <w:t>11.16. Между железнодорожной насыпью и рядом идущей на отдельном полотне автомобильной дорогой должна быть запроектирована одна водоотводная канава.</w:t>
      </w:r>
    </w:p>
    <w:p w:rsidR="00000000" w:rsidRDefault="00E33555">
      <w:pPr>
        <w:ind w:firstLine="284"/>
        <w:jc w:val="both"/>
      </w:pPr>
      <w:r>
        <w:t xml:space="preserve">11.17. На тоннельных участках водоотводы от притрассовой автомобильной дороги следует проектировать с таким расчетом, чтобы над тоннелем не создавались замкнутые </w:t>
      </w:r>
      <w:r>
        <w:t>бессточные водосборы, а вода из надтоннельного пространства не попадала в припортальные выемки.</w:t>
      </w:r>
    </w:p>
    <w:p w:rsidR="00000000" w:rsidRDefault="00E33555">
      <w:pPr>
        <w:ind w:firstLine="284"/>
        <w:jc w:val="both"/>
      </w:pPr>
      <w:r>
        <w:t xml:space="preserve">11.18. При выборе поперечных и продольных уклонов водоотводных канав необходимо руководствоваться требованиями СНиП </w:t>
      </w:r>
      <w:r>
        <w:rPr>
          <w:lang w:val="en-US"/>
        </w:rPr>
        <w:t>II</w:t>
      </w:r>
      <w:r>
        <w:t>-39-76.</w:t>
      </w:r>
    </w:p>
    <w:p w:rsidR="00000000" w:rsidRDefault="00E33555">
      <w:pPr>
        <w:ind w:firstLine="284"/>
        <w:jc w:val="both"/>
      </w:pPr>
      <w:r>
        <w:t xml:space="preserve">11.19. На болотах, марях и в грунтах III категории просадочности продольные водоотводные канавы следует устраивать на расстоянии не более 5 м от подошвы, а при наличии грунтов </w:t>
      </w:r>
      <w:r>
        <w:rPr>
          <w:lang w:val="en-US"/>
        </w:rPr>
        <w:t>IV</w:t>
      </w:r>
      <w:r>
        <w:t xml:space="preserve"> категории просадочности в основаниях земляного полотна - не менее 10 м.</w:t>
      </w:r>
    </w:p>
    <w:p w:rsidR="00000000" w:rsidRDefault="00E33555">
      <w:pPr>
        <w:ind w:firstLine="284"/>
        <w:jc w:val="both"/>
      </w:pPr>
      <w:r>
        <w:t>11.20. В местах действующих наледей или</w:t>
      </w:r>
      <w:r>
        <w:t xml:space="preserve"> возможного их появления в период строительства и эксплуатации железной дороги, противоналедные мероприятия и сооружения следует проектировать в комплексе всех сооружений (водопропускных, водоотводных и т.п.; включая притрассовую автомобильную дорогу.</w:t>
      </w:r>
    </w:p>
    <w:p w:rsidR="00000000" w:rsidRDefault="00E33555">
      <w:pPr>
        <w:ind w:firstLine="284"/>
        <w:jc w:val="both"/>
      </w:pPr>
      <w:r>
        <w:t>11.21. Через водоотводные канавы и кюветы в местах сосредоточенного прохода людей необходимо предусматривать простейшие мостики с устройством удобных подходов к ним.</w:t>
      </w:r>
    </w:p>
    <w:p w:rsidR="00000000" w:rsidRDefault="00E33555">
      <w:pPr>
        <w:ind w:firstLine="284"/>
        <w:jc w:val="both"/>
      </w:pPr>
      <w:r>
        <w:lastRenderedPageBreak/>
        <w:t>11.22. При размещении автомобильной дороги на одной с железной дорогой насыпи водоотвод со сто</w:t>
      </w:r>
      <w:r>
        <w:t>роны железной дороги не предусматривается. В обоснованных случаях допускается устройство лотка у подошвы железнодорожной насыпи.</w:t>
      </w:r>
    </w:p>
    <w:p w:rsidR="00000000" w:rsidRDefault="00E33555">
      <w:pPr>
        <w:pStyle w:val="1"/>
      </w:pPr>
      <w:r>
        <w:t>12. КОНСТРУКЦИИ МОСТОВ И ТРУБ</w:t>
      </w:r>
    </w:p>
    <w:p w:rsidR="00000000" w:rsidRDefault="00E33555">
      <w:pPr>
        <w:pStyle w:val="BodyText2"/>
      </w:pPr>
      <w:r>
        <w:t>12.1. Постоянные мосты через большие реки на притрассовых автомобильных дорогах, как правило, проектировать не следует.</w:t>
      </w:r>
    </w:p>
    <w:p w:rsidR="00000000" w:rsidRDefault="00E33555">
      <w:pPr>
        <w:ind w:firstLine="284"/>
        <w:jc w:val="both"/>
      </w:pPr>
      <w:r>
        <w:t>12.2. Для пропуска автотранспорта через большие реки надлежит предусматривать низководные или наплавные мосты, паромные и ледовые переправы.</w:t>
      </w:r>
    </w:p>
    <w:p w:rsidR="00000000" w:rsidRDefault="00E33555">
      <w:pPr>
        <w:pStyle w:val="BodyText2"/>
      </w:pPr>
      <w:r>
        <w:t>12.3 При наличии законченного строительством постоянного среднего или большого железнодорожн</w:t>
      </w:r>
      <w:r>
        <w:t>ого моста допускается на период до ввода железной дороги в постоянную эксплуатацию использовать этот мост для пропуска автотранспорта.</w:t>
      </w:r>
    </w:p>
    <w:p w:rsidR="00000000" w:rsidRDefault="00E33555">
      <w:pPr>
        <w:ind w:firstLine="284"/>
        <w:jc w:val="both"/>
      </w:pPr>
      <w:r>
        <w:t>12.4. Средние мосты на притрассовых автомобильных дорогах следует проектировать временного типа.</w:t>
      </w:r>
    </w:p>
    <w:p w:rsidR="00000000" w:rsidRDefault="00E33555">
      <w:pPr>
        <w:ind w:firstLine="284"/>
        <w:jc w:val="both"/>
      </w:pPr>
      <w:r>
        <w:t>12.5. Опоры временных мостов должны быть ряжевыми или свайными.</w:t>
      </w:r>
    </w:p>
    <w:p w:rsidR="00000000" w:rsidRDefault="00E33555">
      <w:pPr>
        <w:ind w:firstLine="284"/>
        <w:jc w:val="both"/>
      </w:pPr>
      <w:r>
        <w:t>12.6. Пролетные строения для временных мостов следует предусматривать инвентарные - металлические или деревянные.</w:t>
      </w:r>
    </w:p>
    <w:p w:rsidR="00000000" w:rsidRDefault="00E33555">
      <w:pPr>
        <w:ind w:firstLine="284"/>
        <w:jc w:val="both"/>
      </w:pPr>
      <w:r>
        <w:t>12.7. На притрассовых автомобильных дорогах следует применять, как правило, металлические гофрированны</w:t>
      </w:r>
      <w:r>
        <w:t>е трубы.</w:t>
      </w:r>
    </w:p>
    <w:p w:rsidR="00000000" w:rsidRDefault="00E33555">
      <w:pPr>
        <w:ind w:firstLine="284"/>
        <w:jc w:val="both"/>
      </w:pPr>
      <w:r>
        <w:t>12.8. На логах с малыми бассейнами под притрассовую автомобильную дорогу, располагаемую с нагорной стороны от железной дороги, в качестве водопропускных сооружений допускается предусматривать устройство фильтрующих насыпей.</w:t>
      </w:r>
    </w:p>
    <w:p w:rsidR="00000000" w:rsidRDefault="00E33555">
      <w:pPr>
        <w:pStyle w:val="1"/>
      </w:pPr>
      <w:r>
        <w:t>13. ЗАЩИТА ОТ СНЕЖНЫХ ЗАНОСОВ</w:t>
      </w:r>
    </w:p>
    <w:p w:rsidR="00000000" w:rsidRDefault="00E33555">
      <w:pPr>
        <w:ind w:firstLine="284"/>
        <w:jc w:val="both"/>
      </w:pPr>
      <w:r>
        <w:t>13.1. Защита притрассовой автомобильной дороги от снежных заносов должна быть активной и осуществляться в основном проходками бульдозеров, самоходных плужных снегоочистителей, прицепных угольников и других снегоочистительных машин и механизмов Поста</w:t>
      </w:r>
      <w:r>
        <w:t>вка соответствующих типов техники должна быть предусмотрена в проекте. Устройства дорогостоящей стационарной защиты следует избегать.</w:t>
      </w:r>
    </w:p>
    <w:p w:rsidR="00000000" w:rsidRDefault="00E33555">
      <w:pPr>
        <w:ind w:firstLine="284"/>
        <w:jc w:val="both"/>
      </w:pPr>
      <w:r>
        <w:t>13.2. При расположении автомобильной дороги на общей с железной дорогой насыпи защиту ее от снежных заносов следует проектировать в комплексе с защитой железнодорожного пути.</w:t>
      </w:r>
    </w:p>
    <w:p w:rsidR="00000000" w:rsidRDefault="00E33555">
      <w:pPr>
        <w:ind w:firstLine="284"/>
        <w:jc w:val="both"/>
      </w:pPr>
      <w:r>
        <w:t>13.3. При устройстве притрассовой автомобильной дороги на отдельном полотне, удаленном от подошвы железнодорожной насыпи или бровки выемки на расстояние до 30 м, защиту железнодорожного пути от снежных з</w:t>
      </w:r>
      <w:r>
        <w:t xml:space="preserve">аносов следует предусматривать с учетом защиты притрассовой автомобильной дороги. </w:t>
      </w:r>
    </w:p>
    <w:p w:rsidR="00000000" w:rsidRDefault="00E33555">
      <w:pPr>
        <w:ind w:firstLine="284"/>
        <w:jc w:val="both"/>
      </w:pPr>
      <w:r>
        <w:t>13.4. При удалении оси притрассовой автомобильной дороги от железнодорожного земляного полотна на расстояние более 30 м защиту автомобильной дороги от снежных заносов допускается проектировать отдельно. В обоснованных случаях на особо снегозаносимых участках (нулевых местах и насыпях высотой до 0,7 м) допускается применять переносные щиты и устраивать снежные валы, траншеи и т.п.</w:t>
      </w:r>
    </w:p>
    <w:p w:rsidR="00000000" w:rsidRDefault="00E33555">
      <w:pPr>
        <w:ind w:firstLine="284"/>
        <w:jc w:val="both"/>
      </w:pPr>
      <w:r>
        <w:t>13.5. В залесенной местности притрассовую авто</w:t>
      </w:r>
      <w:r>
        <w:t xml:space="preserve">мобильную дорогу следует проектировать так, чтобы имеющаяся древесная и кустарниковая растительность являлась основной защитой от снежных заносов и располагалась непосредственно у подошвы насыпей или бровок выемок, резервов и водоотводных канав. </w:t>
      </w:r>
    </w:p>
    <w:p w:rsidR="00000000" w:rsidRDefault="00E33555">
      <w:pPr>
        <w:ind w:firstLine="284"/>
        <w:jc w:val="both"/>
      </w:pPr>
      <w:r>
        <w:t>13.6. При удалении автомобильных дорог от железной дороги на расстояние более 50 м следует предусматривать раздельные лесные просеки для железной и автомобильной дорог.</w:t>
      </w:r>
    </w:p>
    <w:p w:rsidR="00000000" w:rsidRDefault="00E33555">
      <w:pPr>
        <w:ind w:firstLine="284"/>
        <w:jc w:val="both"/>
      </w:pPr>
      <w:r>
        <w:t>На территории между обеими просеками лесную и кустарниковую растительность следует охранять.</w:t>
      </w:r>
    </w:p>
    <w:p w:rsidR="00000000" w:rsidRDefault="00E33555">
      <w:pPr>
        <w:ind w:firstLine="284"/>
        <w:jc w:val="both"/>
      </w:pPr>
      <w:r>
        <w:t>13.</w:t>
      </w:r>
      <w:r>
        <w:t>7</w:t>
      </w:r>
      <w:r>
        <w:rPr>
          <w:lang w:val="en-US"/>
        </w:rPr>
        <w:t>.</w:t>
      </w:r>
      <w:r>
        <w:t xml:space="preserve"> Для предупреждения падения деревьев на железнодорожный путь и проезжую часть автомобильной дороги лесной массив в полосе 15-20 м от опушки (граница просеки) необходимо очищать от больных и старых деревьев, а также от сухостоя.</w:t>
      </w:r>
    </w:p>
    <w:p w:rsidR="00000000" w:rsidRDefault="00E33555">
      <w:pPr>
        <w:ind w:firstLine="284"/>
        <w:jc w:val="both"/>
      </w:pPr>
      <w:r>
        <w:t>13.8. В проектах притрассовых автомобильных дорог должны быть предусмотрены средства и механизмы для борьбы с гололедом.</w:t>
      </w:r>
    </w:p>
    <w:p w:rsidR="00000000" w:rsidRDefault="00E33555">
      <w:pPr>
        <w:ind w:firstLine="284"/>
        <w:jc w:val="both"/>
      </w:pPr>
      <w:r>
        <w:t xml:space="preserve">13.9. Защита притрассовых автомобильных дорог от снежных лавин должна быть запроектирована в комплексе с соответствующей защитой железнодорожного пути. </w:t>
      </w:r>
    </w:p>
    <w:p w:rsidR="00000000" w:rsidRDefault="00E33555">
      <w:pPr>
        <w:ind w:firstLine="284"/>
        <w:jc w:val="both"/>
      </w:pPr>
      <w:r>
        <w:t>13.10. О</w:t>
      </w:r>
      <w:r>
        <w:t>твод земельных участков под притрассовую автомобильную дорогу должен быть оформлен в комплексе с отводом земли под железную дорогу.</w:t>
      </w:r>
    </w:p>
    <w:p w:rsidR="00000000" w:rsidRDefault="00E33555">
      <w:pPr>
        <w:pStyle w:val="1"/>
      </w:pPr>
      <w:r>
        <w:lastRenderedPageBreak/>
        <w:t>14. ДОРОЖНЫЕ ИНЖЕНЕРНЫЕ УСТРОЙСТВА И ОБСТАНОВКА</w:t>
      </w:r>
    </w:p>
    <w:p w:rsidR="00000000" w:rsidRDefault="00E33555">
      <w:pPr>
        <w:ind w:firstLine="284"/>
        <w:jc w:val="both"/>
      </w:pPr>
      <w:r>
        <w:t>14.1. Комплекс дорожных устройств и обстановка притрассовых автомобильных дорог должны обеспечивать безопасность движения, а также предусматривать обслуживание водителей и автомобилей в пути следования и на стоянках с учетом климатических условий Сибири и Дальнего Востока.</w:t>
      </w:r>
    </w:p>
    <w:p w:rsidR="00000000" w:rsidRDefault="00E33555">
      <w:pPr>
        <w:ind w:firstLine="284"/>
        <w:jc w:val="both"/>
      </w:pPr>
      <w:r>
        <w:t xml:space="preserve">14.2. На пересечениях притрассовой автомобильной дороги с </w:t>
      </w:r>
      <w:r>
        <w:t>другими автомобильными и с железными дорогами должны быть предусмотрены соответствующие дорожные знаки.</w:t>
      </w:r>
    </w:p>
    <w:p w:rsidR="00000000" w:rsidRDefault="00E33555">
      <w:pPr>
        <w:ind w:firstLine="284"/>
        <w:jc w:val="both"/>
      </w:pPr>
      <w:r>
        <w:t>14.3. На всем протяжении притрассовой автомобильной дороги следует предусматривать установку километровых столбов и указателей расположения поселков и действующих телефонных аппаратов. Километровые столбы на автомобильной дороге по возможности следует устанавливать соответственно километражу железной дороги, допуская на автодороге “резаные” километры.</w:t>
      </w:r>
    </w:p>
    <w:p w:rsidR="00000000" w:rsidRDefault="00E33555">
      <w:pPr>
        <w:ind w:firstLine="284"/>
        <w:jc w:val="both"/>
      </w:pPr>
      <w:r>
        <w:t>14.4. В местах схода снежных лавин, селей, а также у с</w:t>
      </w:r>
      <w:r>
        <w:t>кальных прижимов, где возможны осыпи и обвалы, необходимо предусматривать установку соответствующих указателей.</w:t>
      </w:r>
    </w:p>
    <w:p w:rsidR="00000000" w:rsidRDefault="00E33555">
      <w:pPr>
        <w:ind w:firstLine="284"/>
        <w:jc w:val="both"/>
      </w:pPr>
      <w:r>
        <w:t>14.5. При высоте насыпи более 1 м на кривых следует предусматривать установку направляющих сигнальных столбиков, руководствуясь главой СНиП Нормы проектирования автомобильных дорог.</w:t>
      </w:r>
    </w:p>
    <w:p w:rsidR="00000000" w:rsidRDefault="00E33555">
      <w:pPr>
        <w:ind w:firstLine="284"/>
        <w:jc w:val="both"/>
      </w:pPr>
      <w:r>
        <w:t>На особо опасных участках дороги (на кривых малых радиусов, при высоких кривых откосах) надлежит предусматривать ограждения, как правило, в виде деревянных надолбов.</w:t>
      </w:r>
    </w:p>
    <w:p w:rsidR="00000000" w:rsidRDefault="00E33555">
      <w:pPr>
        <w:pStyle w:val="BodyText2"/>
      </w:pPr>
      <w:r>
        <w:t>14.6. На притрассовых автомобильных дорогах должна б</w:t>
      </w:r>
      <w:r>
        <w:t>ыть предусмотрена установка соответствующих знаков на площадках, предназначенных для перегрузки с автотранспорта на железную дорогу машин, механизмов, оборудования и т.п.</w:t>
      </w:r>
    </w:p>
    <w:p w:rsidR="00000000" w:rsidRDefault="00E33555">
      <w:pPr>
        <w:ind w:firstLine="284"/>
        <w:jc w:val="both"/>
      </w:pPr>
      <w:r>
        <w:t>14.7. При проектировании автобусных остановок на притрассовых автомобильных дорогах следует руководствоваться требованиями главы СНиП Нормы проектирования автомобильных дорог.</w:t>
      </w:r>
    </w:p>
    <w:p w:rsidR="00000000" w:rsidRDefault="00E33555">
      <w:pPr>
        <w:ind w:firstLine="284"/>
        <w:jc w:val="both"/>
      </w:pPr>
      <w:r>
        <w:t>14.8. В проектах должны быть предусмотрены оборудованные соответствующими сигнальными знаками места стоянок автотранспорта в поселках временного и постоянного типов.</w:t>
      </w:r>
    </w:p>
    <w:p w:rsidR="00000000" w:rsidRDefault="00E33555">
      <w:pPr>
        <w:pStyle w:val="1"/>
        <w:rPr>
          <w:i/>
        </w:rPr>
      </w:pPr>
      <w:r>
        <w:t>15. ОРГАНИЗАЦИЯ СТРОИТЕЛЬСТВА</w:t>
      </w:r>
    </w:p>
    <w:p w:rsidR="00000000" w:rsidRDefault="00E33555">
      <w:pPr>
        <w:ind w:firstLine="284"/>
        <w:jc w:val="both"/>
      </w:pPr>
      <w:r>
        <w:t>15.1. Проект организации строительства притрассовой автомобильной дороги следует разрабатывать при проектировании железной дороги с уточнением и детализацией в процессе составления рабочей документации.</w:t>
      </w:r>
    </w:p>
    <w:p w:rsidR="00000000" w:rsidRDefault="00E33555">
      <w:pPr>
        <w:ind w:firstLine="284"/>
        <w:jc w:val="both"/>
      </w:pPr>
      <w:r>
        <w:t>15.2. Темпы и сроки сооружения притрассовых и всех других построечных автомобильных дорог должны соответствовать графику организации строительства железной дороги.</w:t>
      </w:r>
    </w:p>
    <w:p w:rsidR="00000000" w:rsidRDefault="00E33555">
      <w:pPr>
        <w:ind w:firstLine="284"/>
        <w:jc w:val="both"/>
      </w:pPr>
      <w:r>
        <w:t>15.3. Сооружение построечных автомобильных дорог следует проектировать по одной из двух основных схем с головы или</w:t>
      </w:r>
      <w:r>
        <w:t xml:space="preserve"> на широком фронте. По первой схеме следует сооружать преимущественно построечные дороги небольшого протяжения (до 3 км). Вторая схема может быть применена при необходимости обеспечить высокие темпы строительства притрассовых автомобильных дорог значительной протяженности.</w:t>
      </w:r>
    </w:p>
    <w:p w:rsidR="00000000" w:rsidRDefault="00E33555">
      <w:pPr>
        <w:ind w:firstLine="284"/>
        <w:jc w:val="both"/>
      </w:pPr>
      <w:r>
        <w:t>15.4. В проектах организации строительства железной дороги должны быть определены сроки начала и окончания строительства притрассовых автомобильных дорог в целом по всей длине, и по отдельным ее участкам, а также при необходимости - этапы</w:t>
      </w:r>
      <w:r>
        <w:t xml:space="preserve"> строительства (приложение 12).</w:t>
      </w:r>
    </w:p>
    <w:p w:rsidR="00000000" w:rsidRDefault="00E33555">
      <w:pPr>
        <w:ind w:firstLine="284"/>
        <w:jc w:val="both"/>
      </w:pPr>
      <w:r>
        <w:t>15.5. В суровых климатических условиях при определении сроков и этапности строительства притрассовых автомобильных дорог следует учитывать максимальное использование зимников.</w:t>
      </w:r>
    </w:p>
    <w:p w:rsidR="00000000" w:rsidRDefault="00E33555">
      <w:pPr>
        <w:ind w:firstLine="284"/>
        <w:jc w:val="both"/>
      </w:pPr>
      <w:r>
        <w:t>15.6. При опережающем строительстве притрассовой автомобильной дорогах дороги ее следует возводить по поперечным профилям, на которых показан также и весь комплекс сооружений железнодорожного пути.</w:t>
      </w:r>
    </w:p>
    <w:p w:rsidR="00000000" w:rsidRDefault="00E33555">
      <w:pPr>
        <w:ind w:firstLine="284"/>
        <w:jc w:val="both"/>
      </w:pPr>
      <w:r>
        <w:t xml:space="preserve">15.7. Расчистку полосы отвода с рубкой просеки следует проектировать в пределах очертания всех сооружений </w:t>
      </w:r>
      <w:r>
        <w:t>железнодорожного земляного полотна, включающих притрассовую автомобильную дорогу, если она расположена не далее 50 м от оси железнодорожного пути.</w:t>
      </w:r>
    </w:p>
    <w:p w:rsidR="00000000" w:rsidRDefault="00E33555">
      <w:pPr>
        <w:ind w:firstLine="284"/>
        <w:jc w:val="both"/>
      </w:pPr>
      <w:r>
        <w:t>15.8. Выносные столбики закрепления трассы должны быть установлены вне зоны работ механизмов.</w:t>
      </w:r>
    </w:p>
    <w:p w:rsidR="00000000" w:rsidRDefault="00E33555">
      <w:pPr>
        <w:ind w:firstLine="284"/>
        <w:jc w:val="both"/>
      </w:pPr>
      <w:r>
        <w:t xml:space="preserve">15.9. В проекте организации строительства выполнение работ по заготовке торфа, устройству хворостяных выстилок и сланей на грунтах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категорий просадочности и на болотах следует предусматривать в зимний период.</w:t>
      </w:r>
    </w:p>
    <w:p w:rsidR="00000000" w:rsidRDefault="00E33555">
      <w:pPr>
        <w:ind w:firstLine="284"/>
        <w:jc w:val="both"/>
      </w:pPr>
      <w:r>
        <w:lastRenderedPageBreak/>
        <w:t>15.10. Коэффициент уплотнения верхней части насыпи, с</w:t>
      </w:r>
      <w:r>
        <w:t>ооружаемой из связных грунтов до глубины 0,8 м от верха покрытия, должен быть не менее 0,95, а в нижней части - не менее 0,92.</w:t>
      </w:r>
    </w:p>
    <w:p w:rsidR="00000000" w:rsidRDefault="00E33555">
      <w:pPr>
        <w:pStyle w:val="1"/>
      </w:pPr>
      <w:r>
        <w:t>16. СОДЕРЖАНИЕ АВТОМОБИЛЬНЫХ ДОРОГ</w:t>
      </w:r>
    </w:p>
    <w:p w:rsidR="00000000" w:rsidRDefault="00E33555">
      <w:pPr>
        <w:ind w:firstLine="284"/>
        <w:jc w:val="both"/>
      </w:pPr>
      <w:r>
        <w:t>16.1. В сметах следует предусматривать средства на текущее содержание и при необходимости на капитальный ремонт притрассовых автомобильных дорог, руководствуясь примерной схемой дорожно-эксплуатационной службы (приложение 13).</w:t>
      </w:r>
    </w:p>
    <w:p w:rsidR="00000000" w:rsidRDefault="00E33555">
      <w:pPr>
        <w:ind w:firstLine="284"/>
        <w:jc w:val="both"/>
      </w:pPr>
      <w:r>
        <w:t>16.2. Мероприятия по содержанию притрассовых автомобильных дорог должны предусматривать бесперебойное движение транспортных</w:t>
      </w:r>
      <w:r>
        <w:t xml:space="preserve"> средств в течение всего года или установленного сезона года.</w:t>
      </w:r>
    </w:p>
    <w:p w:rsidR="00000000" w:rsidRDefault="00E33555">
      <w:pPr>
        <w:ind w:firstLine="284"/>
        <w:jc w:val="both"/>
      </w:pPr>
      <w:r>
        <w:t>16.3. Весеннее содержание щебеночных покрытий должно предусматривать уборку снега или ледяной корки по мере ее таяния, очистку дороги от грязи, несвязного щебня-катуна и рассыпку каменной мелочи на проезжую часть.</w:t>
      </w:r>
    </w:p>
    <w:p w:rsidR="00000000" w:rsidRDefault="00E33555">
      <w:pPr>
        <w:ind w:firstLine="284"/>
        <w:jc w:val="both"/>
      </w:pPr>
      <w:r>
        <w:t xml:space="preserve">16.4. Весной необходимо наблюдать за состоянием водоотводных и водопропускных сооружений и предупреждать возможные размывы. </w:t>
      </w:r>
    </w:p>
    <w:p w:rsidR="00000000" w:rsidRDefault="00E33555">
      <w:pPr>
        <w:ind w:firstLine="284"/>
        <w:jc w:val="both"/>
      </w:pPr>
      <w:r>
        <w:t xml:space="preserve">16.5. Все водоотводные и водопропускные сооружения в конце зимы, когда уже не ожидаются снежные заносы, должны </w:t>
      </w:r>
      <w:r>
        <w:t>быть подготовлены к пропуску высоких вод, очищены от льда и снега.</w:t>
      </w:r>
    </w:p>
    <w:p w:rsidR="00000000" w:rsidRDefault="00E33555">
      <w:pPr>
        <w:pStyle w:val="BodyText2"/>
      </w:pPr>
      <w:r>
        <w:t>16.6. В летний период для поддержания в исправности гравийного покрытия необходимо проводить периодически легкие профилактические работы с целью устранения поперечной волнистости, образовавшейся колеи, обеспечения проектного поперечного профиля.</w:t>
      </w:r>
    </w:p>
    <w:p w:rsidR="00000000" w:rsidRDefault="00E33555">
      <w:pPr>
        <w:pStyle w:val="BodyText2"/>
      </w:pPr>
      <w:r>
        <w:t>16.7. Профилирование следует проводить при оптимальной влажности гравийного материала, например, после дождя, когда материал легко срезается и перемещается.</w:t>
      </w:r>
    </w:p>
    <w:p w:rsidR="00000000" w:rsidRDefault="00E33555">
      <w:pPr>
        <w:ind w:firstLine="284"/>
        <w:jc w:val="both"/>
      </w:pPr>
      <w:r>
        <w:t>16.8. Для уменьшения износа гравийного пок</w:t>
      </w:r>
      <w:r>
        <w:t>рытия следует обеспечивать на нем защитный слой толщиной примерно в 1 см из мелкого гравия и крупнозернистого песка в объеме 20-30 м</w:t>
      </w:r>
      <w:r>
        <w:rPr>
          <w:vertAlign w:val="superscript"/>
        </w:rPr>
        <w:t>3</w:t>
      </w:r>
      <w:r>
        <w:t xml:space="preserve"> на 1 км.</w:t>
      </w:r>
    </w:p>
    <w:p w:rsidR="00000000" w:rsidRDefault="00E33555">
      <w:pPr>
        <w:ind w:firstLine="284"/>
        <w:jc w:val="both"/>
      </w:pPr>
      <w:r>
        <w:t>16.9. Зимнее содержание притрассовой автомобильной дороги должно предусматривать следующие мероприятия:</w:t>
      </w:r>
    </w:p>
    <w:p w:rsidR="00000000" w:rsidRDefault="00E33555">
      <w:pPr>
        <w:ind w:firstLine="284"/>
        <w:jc w:val="both"/>
      </w:pPr>
      <w:r>
        <w:t xml:space="preserve">защита дороги от снежных заносов; </w:t>
      </w:r>
    </w:p>
    <w:p w:rsidR="00000000" w:rsidRDefault="00E33555">
      <w:pPr>
        <w:ind w:firstLine="284"/>
        <w:jc w:val="both"/>
      </w:pPr>
      <w:r>
        <w:t>очистка от снега;</w:t>
      </w:r>
    </w:p>
    <w:p w:rsidR="00000000" w:rsidRDefault="00E33555">
      <w:pPr>
        <w:ind w:firstLine="284"/>
        <w:jc w:val="both"/>
      </w:pPr>
      <w:r>
        <w:t>устранение скользкости;</w:t>
      </w:r>
    </w:p>
    <w:p w:rsidR="00000000" w:rsidRDefault="00E33555">
      <w:pPr>
        <w:ind w:firstLine="284"/>
        <w:jc w:val="both"/>
      </w:pPr>
      <w:r>
        <w:t>защита от снежных лавин;</w:t>
      </w:r>
    </w:p>
    <w:p w:rsidR="00000000" w:rsidRDefault="00E33555">
      <w:pPr>
        <w:ind w:firstLine="284"/>
        <w:jc w:val="both"/>
      </w:pPr>
      <w:r>
        <w:t>установка вдоль дороги вешек, указывающих бровку земляного полотна.</w:t>
      </w:r>
    </w:p>
    <w:p w:rsidR="00000000" w:rsidRDefault="00E33555">
      <w:pPr>
        <w:ind w:firstLine="284"/>
        <w:jc w:val="both"/>
      </w:pPr>
      <w:r>
        <w:t>16.10. Дорогу от снега следует очищать на всю ширину земляного полотна; оставшийся слой снега т</w:t>
      </w:r>
      <w:r>
        <w:t>олщиной 3-5 см должен быть выровнен по поверхности покрытия, что позволяет развить скорость движения автотранспорта до 80 км</w:t>
      </w:r>
      <w:r>
        <w:rPr>
          <w:lang w:val="en-US"/>
        </w:rPr>
        <w:t>/</w:t>
      </w:r>
      <w:r>
        <w:t>час.</w:t>
      </w:r>
    </w:p>
    <w:p w:rsidR="00000000" w:rsidRDefault="00E33555">
      <w:pPr>
        <w:pStyle w:val="BodyText2"/>
      </w:pPr>
      <w:r>
        <w:t xml:space="preserve">16.11. На участках, где автомобильная дорога расположена на совмещенном полотне с железной дорогой, при сильных снежных заносах должна быть предусмотрена совместная работа автогрейдера или бульдозера и роторного снегоочистителя. При этом автогрейдер или бульдозер должны срезать плотный снег с дороги и перемещать его в сторону нижней бровки, в роторный снегоочиститель отбрасывать </w:t>
      </w:r>
      <w:r>
        <w:t>снег в сторону от железной дороги.</w:t>
      </w:r>
    </w:p>
    <w:p w:rsidR="00000000" w:rsidRDefault="00E33555">
      <w:pPr>
        <w:ind w:firstLine="284"/>
        <w:jc w:val="both"/>
      </w:pPr>
      <w:r>
        <w:t>16.12. При сильных заносах дорог, расположенных на косогорных участках, технология очистки снега должна быть аналогична описанному в п. 16.11, но роторный снегоочиститель должен, как правило, сбрасывать снег в подветренную от дороги сторону.</w:t>
      </w:r>
    </w:p>
    <w:p w:rsidR="00000000" w:rsidRDefault="00E33555">
      <w:pPr>
        <w:ind w:firstLine="284"/>
        <w:jc w:val="both"/>
      </w:pPr>
      <w:r>
        <w:t>16.13. Для расчистки снежных отложений на участках, защищенных лесом, следует применять двухотвальные тракторные снегоочистители. На открытых участках местности они должны быть использованы с роторными очистителями.</w:t>
      </w:r>
    </w:p>
    <w:p w:rsidR="00000000" w:rsidRDefault="00E33555">
      <w:pPr>
        <w:ind w:firstLine="284"/>
        <w:jc w:val="both"/>
        <w:rPr>
          <w:i/>
        </w:rPr>
      </w:pPr>
      <w:r>
        <w:t>16.14. Для борьбы с</w:t>
      </w:r>
      <w:r>
        <w:t>о скользкостью следует рассыпать на поверхности проезжей части дороги песок, мелкий гравий или отходы камнедробления с крупностью зерен до 6 мм.</w:t>
      </w:r>
    </w:p>
    <w:p w:rsidR="00000000" w:rsidRDefault="00E33555">
      <w:pPr>
        <w:ind w:firstLine="284"/>
        <w:jc w:val="both"/>
      </w:pPr>
      <w:r>
        <w:t>16.15. Не допускаются для борьбы со скользкостью материалы с примесью глинистых частиц, а также материалы из сильновыветривающихся пород, которые легко крошатся пол колесами и зачастую приводят к повышению скользкости.</w:t>
      </w:r>
    </w:p>
    <w:p w:rsidR="00000000" w:rsidRDefault="00E33555">
      <w:pPr>
        <w:pStyle w:val="BodyText2"/>
      </w:pPr>
      <w:r>
        <w:t xml:space="preserve">16.16. Борьбу со скользкостью необходимо вести сразу же с началом гололеда. В первую очередь следует посыпать участки с крутыми уклонами, с кривыми </w:t>
      </w:r>
      <w:r>
        <w:t>малых радиусов, с плохой видимостью, пересечения дорог и места экстренного торможения.</w:t>
      </w:r>
    </w:p>
    <w:p w:rsidR="00000000" w:rsidRDefault="00E33555">
      <w:pPr>
        <w:pStyle w:val="BodyText2"/>
      </w:pPr>
      <w:r>
        <w:t xml:space="preserve">16.17. В горных лавиноопасных местах следует защищать притрассовую автомобильную дорогу и железную дорогу одновременно. Для этого необходимо устраивать по лавиноопасному склону железобетонные заборы с посадкой по лавиноопасному бассейну или заблаговременное искусственное обрушение снежных масс, пока объем их невелик; в крайних случаях на </w:t>
      </w:r>
      <w:r>
        <w:lastRenderedPageBreak/>
        <w:t>перспективных дорогах необходимо предусматривать устройство специальных защитных гале</w:t>
      </w:r>
      <w:r>
        <w:t>рей.</w:t>
      </w:r>
    </w:p>
    <w:p w:rsidR="00000000" w:rsidRDefault="00E33555">
      <w:pPr>
        <w:pStyle w:val="BodyText2"/>
      </w:pPr>
      <w:r>
        <w:t>16.18. При появлении на притрассовой автомобильной дороге большого количества неровностей и значительном искажении профиля должен быть назначен средний ремонт.</w:t>
      </w:r>
    </w:p>
    <w:p w:rsidR="00000000" w:rsidRDefault="00E33555">
      <w:pPr>
        <w:pStyle w:val="BodyText2"/>
      </w:pPr>
      <w:r>
        <w:t>16.19. Ремонтная профилировка гравийного покрытия должна включить очистку ого от пыли и грязи, кирковку, планировку поверхности, россыпь дополнительного количества гравия, профилировку и укатку.</w:t>
      </w:r>
    </w:p>
    <w:p w:rsidR="00000000" w:rsidRDefault="00E33555">
      <w:pPr>
        <w:ind w:firstLine="284"/>
        <w:jc w:val="both"/>
      </w:pPr>
      <w:r>
        <w:t>16.20. Проезжая часть должна быть очищена от пыли и грязи механическими щетками и разрыхлена киркованием на глубину выбоин, но не менее 5 см. Поверхност</w:t>
      </w:r>
      <w:r>
        <w:t>ь покрытия должна быть спланирована автогрейдерами. После этого должен быть уложен и выровнен автогрейдером ранее загрязненный гравийный материал.</w:t>
      </w:r>
    </w:p>
    <w:p w:rsidR="00000000" w:rsidRDefault="00E33555">
      <w:pPr>
        <w:ind w:firstLine="284"/>
        <w:jc w:val="both"/>
      </w:pPr>
      <w:r>
        <w:t>16.21. Гравий должен быть уплотнен проходками катков сначала насухо, а после обжатия материала, когда его зерна займут устойчивое положение, - с поливом (5 л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 xml:space="preserve"> воды на каждые 5 см россыпи гравия). После окончания уплотнения по поверхности покрытия следует рассыпать для защиты от износа мелкий гравий слоем 1-2 см.</w:t>
      </w:r>
    </w:p>
    <w:p w:rsidR="00000000" w:rsidRDefault="00E33555">
      <w:pPr>
        <w:ind w:firstLine="284"/>
        <w:jc w:val="both"/>
      </w:pPr>
      <w:r>
        <w:t>16.22</w:t>
      </w:r>
      <w:r>
        <w:rPr>
          <w:lang w:val="en-US"/>
        </w:rPr>
        <w:t>.</w:t>
      </w:r>
      <w:r>
        <w:t xml:space="preserve"> На участках дороги, где наблюдается волноо</w:t>
      </w:r>
      <w:r>
        <w:t>бразование, вызванное окатанностью гравийного материала, при ремонте покрытия в гравий следует добавлять 25-30 % щебня или дробленого гравия.</w:t>
      </w:r>
    </w:p>
    <w:p w:rsidR="00000000" w:rsidRDefault="00E33555">
      <w:pPr>
        <w:ind w:firstLine="284"/>
        <w:jc w:val="both"/>
      </w:pPr>
      <w:r>
        <w:t>16.23. Текущий ремонт щебеночного покрытия с целью обеспечения его ровности и предотвращения деформаций должен предусматривать устранение отдельных выбоин, колеи, проломов и повреждений кромок.</w:t>
      </w:r>
    </w:p>
    <w:p w:rsidR="00000000" w:rsidRDefault="00E33555">
      <w:pPr>
        <w:ind w:firstLine="284"/>
        <w:jc w:val="both"/>
      </w:pPr>
      <w:r>
        <w:t>16.24. При проектировании мероприятий по охране природной среды необходимо руководствоваться действующим законодательством и нормативными документами в этой области.</w:t>
      </w:r>
    </w:p>
    <w:p w:rsidR="00000000" w:rsidRDefault="00E33555">
      <w:pPr>
        <w:pStyle w:val="1"/>
      </w:pPr>
      <w:r>
        <w:t>17. ОХРАНА</w:t>
      </w:r>
      <w:r>
        <w:t xml:space="preserve"> ПРИРОДНОЙ СРЕДЫ</w:t>
      </w:r>
    </w:p>
    <w:p w:rsidR="00000000" w:rsidRDefault="00E33555">
      <w:pPr>
        <w:ind w:firstLine="284"/>
        <w:jc w:val="both"/>
      </w:pPr>
      <w:r>
        <w:t>17.1. Повреждение растительного покрова за пределами площадей, предусмотренных проектом застройки, не допускается.</w:t>
      </w:r>
    </w:p>
    <w:p w:rsidR="00000000" w:rsidRDefault="00E33555">
      <w:pPr>
        <w:ind w:firstLine="284"/>
        <w:jc w:val="both"/>
      </w:pPr>
      <w:r>
        <w:t>17.2. Рубку леса и кустарника следует производить в минимально необходимых размерах, ограниченных контурами сооружений.</w:t>
      </w:r>
    </w:p>
    <w:p w:rsidR="00000000" w:rsidRDefault="00E33555">
      <w:pPr>
        <w:pStyle w:val="BodyText2"/>
      </w:pPr>
      <w:r>
        <w:t>17.3. Порубочные остатки с территории строительства должны быть убраны; на участках со слабыми основаниями их следует использовать для устройства автодороги.</w:t>
      </w:r>
    </w:p>
    <w:p w:rsidR="00000000" w:rsidRDefault="00E33555">
      <w:pPr>
        <w:pStyle w:val="BodyText2"/>
      </w:pPr>
      <w:r>
        <w:t xml:space="preserve">17.4. Все земельные участки, где разрабатывались карьеры дорожно-строительных материалов, должны быть </w:t>
      </w:r>
      <w:r>
        <w:t>рекультивированы с посевом травы, посадкой деревьев или кустарника.</w:t>
      </w:r>
    </w:p>
    <w:p w:rsidR="00000000" w:rsidRDefault="00E33555">
      <w:pPr>
        <w:ind w:firstLine="284"/>
        <w:jc w:val="both"/>
      </w:pPr>
      <w:r>
        <w:t>17.5. Все водоотводные устройства во избежание оврагообразования должны быть надлежащим образом укреплены.</w:t>
      </w:r>
    </w:p>
    <w:p w:rsidR="00000000" w:rsidRDefault="00E33555">
      <w:pPr>
        <w:ind w:firstLine="284"/>
        <w:jc w:val="both"/>
      </w:pPr>
      <w:r>
        <w:t>17.6. В проектах притрассовых автомобильных дорог на всех предприятиях, связанных с работой транспорта, размещением и хранением горюче-смазочных материалов, автозаправочных станций и т.п., следует предусматривать устройство для очистки сточных и поверхностных вод.</w:t>
      </w:r>
    </w:p>
    <w:p w:rsidR="00000000" w:rsidRDefault="00E33555">
      <w:pPr>
        <w:ind w:firstLine="284"/>
        <w:jc w:val="both"/>
      </w:pPr>
      <w:r>
        <w:t>17.7. Во избежание возникновения лесных и торфяных пожаров в проектах не</w:t>
      </w:r>
      <w:r>
        <w:t>обходимо предусматривать меры, предупреждающие возгорание леса, торфа, кустарника.</w:t>
      </w:r>
    </w:p>
    <w:p w:rsidR="00000000" w:rsidRDefault="00E33555">
      <w:pPr>
        <w:pStyle w:val="BodyText2"/>
      </w:pPr>
      <w:r>
        <w:t>17.8. Защиту автомобильной дороги от возникновения оврагов, оползней, размыва водными и селевыми потоками следует предусматривать в комплексе защитных мероприятий, намечаемых для железнодорожного пути, с помощью специальных насаждений в сочетании с комплексом геотехнических инженерных мероприятий.</w:t>
      </w:r>
    </w:p>
    <w:p w:rsidR="00000000" w:rsidRDefault="00E33555">
      <w:pPr>
        <w:ind w:firstLine="284"/>
        <w:jc w:val="both"/>
      </w:pPr>
      <w:r>
        <w:t>17.9.</w:t>
      </w:r>
      <w:r>
        <w:rPr>
          <w:lang w:val="en-US"/>
        </w:rPr>
        <w:t xml:space="preserve"> В местах,</w:t>
      </w:r>
      <w:r>
        <w:t xml:space="preserve"> где земляное полотно притрассовой автомобильной и железной дорог возводится гидронамывом (в особенности в местах с</w:t>
      </w:r>
      <w:r>
        <w:t xml:space="preserve"> пляжевыми откосами насыпей), в проектах следует предусматривать защиту песчаных сооружений от развеивания ветром, а верхнего строения железнодорожного пути и дорожного покрытия автомобильной дороги - от песчаных заносов.</w:t>
      </w:r>
    </w:p>
    <w:p w:rsidR="00000000" w:rsidRDefault="00E33555">
      <w:pPr>
        <w:ind w:firstLine="284"/>
        <w:jc w:val="both"/>
      </w:pPr>
      <w:r>
        <w:t>17.10. Если эксплуатация притрассовой автомобильной дороги после сооружения железной дороги не намечается,</w:t>
      </w:r>
      <w:r>
        <w:rPr>
          <w:lang w:val="en-US"/>
        </w:rPr>
        <w:t xml:space="preserve"> то</w:t>
      </w:r>
      <w:r>
        <w:t xml:space="preserve"> в проекте надлежит предусмотреть разборку всех деревянных искусственных сооружений с расчисткой русл водотоков, рекультивацию всех занимаемых под дорогу площадей.</w:t>
      </w:r>
    </w:p>
    <w:p w:rsidR="00000000" w:rsidRDefault="00E33555">
      <w:pPr>
        <w:pStyle w:val="1"/>
        <w:jc w:val="right"/>
        <w:rPr>
          <w:b w:val="0"/>
          <w:caps w:val="0"/>
        </w:rPr>
      </w:pPr>
      <w:r>
        <w:rPr>
          <w:b w:val="0"/>
          <w:caps w:val="0"/>
        </w:rPr>
        <w:lastRenderedPageBreak/>
        <w:t xml:space="preserve">Приложение 1 </w:t>
      </w:r>
    </w:p>
    <w:p w:rsidR="00000000" w:rsidRDefault="00E33555">
      <w:pPr>
        <w:pStyle w:val="a3"/>
      </w:pPr>
      <w:r>
        <w:rPr>
          <w:caps/>
        </w:rPr>
        <w:t>ОПР</w:t>
      </w:r>
      <w:r>
        <w:rPr>
          <w:caps/>
        </w:rPr>
        <w:t>ЕДЕЛЕНИЕ</w:t>
      </w:r>
      <w:r>
        <w:rPr>
          <w:smallCaps/>
        </w:rPr>
        <w:t xml:space="preserve"> </w:t>
      </w:r>
      <w:r>
        <w:t>РАСЧЕТНЫХ ГРУЗОНАПРЯЖЕННОСТИ И ИНТЕНСИВНОСТИ ДВИЖЕНИЯ</w:t>
      </w:r>
    </w:p>
    <w:p w:rsidR="00000000" w:rsidRDefault="00E33555">
      <w:pPr>
        <w:ind w:firstLine="284"/>
        <w:jc w:val="both"/>
      </w:pPr>
      <w:r>
        <w:t>1. Для подъездных и притрассовых автомобильных дорог наряду с грузооборотом следует определять расчетные грузонапряженность и интенсивность движения.</w:t>
      </w:r>
    </w:p>
    <w:p w:rsidR="00000000" w:rsidRDefault="00E33555">
      <w:pPr>
        <w:ind w:firstLine="284"/>
        <w:jc w:val="both"/>
      </w:pPr>
      <w:r>
        <w:rPr>
          <w:spacing w:val="40"/>
        </w:rPr>
        <w:t>Грузонапряженность</w:t>
      </w:r>
      <w:r>
        <w:t xml:space="preserve"> - общая масса грузов, перевозимых через данное сечение автомобильной дороги в обоих направлениях в единицу времени (год, месяц,</w:t>
      </w:r>
      <w:r>
        <w:rPr>
          <w:lang w:val="en-US"/>
        </w:rPr>
        <w:t xml:space="preserve"> сутки), т</w:t>
      </w:r>
      <w:r>
        <w:rPr>
          <w:lang w:val="en-US"/>
        </w:rPr>
        <w:sym w:font="Symbol" w:char="F0D7"/>
      </w:r>
      <w:r>
        <w:rPr>
          <w:lang w:val="en-US"/>
        </w:rPr>
        <w:t>км/км</w:t>
      </w:r>
      <w:r>
        <w:t>.</w:t>
      </w:r>
    </w:p>
    <w:p w:rsidR="00000000" w:rsidRDefault="00E33555">
      <w:pPr>
        <w:pStyle w:val="BodyText2"/>
      </w:pPr>
      <w:r>
        <w:t>2. Методика определения расчетной грузонапряженности или интенсивности движения основана на общей закономерности изменения во времени п</w:t>
      </w:r>
      <w:r>
        <w:t>остроечных перевозок по притрассовой автомобильной дороге при строительстве новых железных дорог.</w:t>
      </w:r>
    </w:p>
    <w:p w:rsidR="00000000" w:rsidRDefault="00A50FDA">
      <w:pPr>
        <w:pStyle w:val="10"/>
        <w:widowControl/>
        <w:spacing w:before="120" w:after="120"/>
      </w:pPr>
      <w:r>
        <w:rPr>
          <w:noProof/>
        </w:rPr>
        <w:drawing>
          <wp:inline distT="0" distB="0" distL="0" distR="0">
            <wp:extent cx="2933700" cy="1724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pStyle w:val="10"/>
        <w:widowControl/>
        <w:spacing w:after="120"/>
      </w:pPr>
      <w:r>
        <w:t>Рис. 1. Кривая изменения грузонапряженности или интенсивности движения притрассовой автомобильной дороги и ее основные параметры</w:t>
      </w:r>
    </w:p>
    <w:p w:rsidR="00000000" w:rsidRDefault="00E33555">
      <w:pPr>
        <w:ind w:firstLine="284"/>
        <w:jc w:val="both"/>
      </w:pPr>
      <w:r>
        <w:t>3. Изменение во времени объема перевозок по притрассовой автодороге характеризуют кривые, построенные в координатах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lang w:val="en-US"/>
        </w:rPr>
        <w:t xml:space="preserve"> - </w:t>
      </w:r>
      <w:r>
        <w:rPr>
          <w:i/>
          <w:lang w:val="en-US"/>
        </w:rPr>
        <w:t>q</w:t>
      </w:r>
      <w:r>
        <w:t xml:space="preserve"> или </w:t>
      </w:r>
      <w:r>
        <w:rPr>
          <w:i/>
          <w:lang w:val="en-US"/>
        </w:rPr>
        <w:t>t</w:t>
      </w:r>
      <w:r>
        <w:rPr>
          <w:lang w:val="en-US"/>
        </w:rPr>
        <w:t xml:space="preserve"> - </w:t>
      </w:r>
      <w:r>
        <w:rPr>
          <w:i/>
          <w:lang w:val="en-US"/>
        </w:rPr>
        <w:t>N</w:t>
      </w:r>
      <w:r>
        <w:t xml:space="preserve"> (рис. 1),</w:t>
      </w:r>
    </w:p>
    <w:p w:rsidR="00000000" w:rsidRDefault="00E33555">
      <w:pPr>
        <w:ind w:left="709" w:hanging="709"/>
        <w:jc w:val="both"/>
      </w:pPr>
      <w:r>
        <w:t xml:space="preserve">где </w:t>
      </w:r>
      <w:r>
        <w:rPr>
          <w:i/>
          <w:lang w:val="en-US"/>
        </w:rPr>
        <w:t>q</w:t>
      </w:r>
      <w:r>
        <w:t xml:space="preserve"> - грузонапряженность притрассовой автомобильной дороги за месяц,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км;</w:t>
      </w:r>
    </w:p>
    <w:p w:rsidR="00000000" w:rsidRDefault="00E33555">
      <w:pPr>
        <w:ind w:left="567" w:hanging="283"/>
        <w:jc w:val="both"/>
      </w:pPr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t>- среднесуточная интенсивность движения автомобилей в течен</w:t>
      </w:r>
      <w:r>
        <w:t>ие месяца, авт/сут;</w:t>
      </w:r>
    </w:p>
    <w:p w:rsidR="00000000" w:rsidRDefault="00E33555">
      <w:pPr>
        <w:ind w:left="567" w:hanging="283"/>
        <w:jc w:val="both"/>
      </w:pPr>
      <w:r>
        <w:rPr>
          <w:i/>
          <w:lang w:val="en-US"/>
        </w:rPr>
        <w:t>t</w:t>
      </w:r>
      <w:r>
        <w:t xml:space="preserve"> - продолжительность работ в данном сечении трассы (прорубка просеки), мес.</w:t>
      </w:r>
    </w:p>
    <w:p w:rsidR="00000000" w:rsidRDefault="00E33555">
      <w:pPr>
        <w:pStyle w:val="BodyText2"/>
      </w:pPr>
      <w:r>
        <w:t>Кривые характеризуют следующие основные параметры:</w:t>
      </w:r>
    </w:p>
    <w:p w:rsidR="00000000" w:rsidRDefault="00E33555">
      <w:pPr>
        <w:ind w:left="1134" w:hanging="850"/>
        <w:jc w:val="both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 xml:space="preserve"> - максимальная грузонапряженность притрассовой автомобильной дороги,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(км</w:t>
      </w:r>
      <w:r>
        <w:sym w:font="Symbol" w:char="F0D7"/>
      </w:r>
      <w:r>
        <w:t>мес);</w:t>
      </w:r>
    </w:p>
    <w:p w:rsidR="00000000" w:rsidRDefault="00E33555">
      <w:pPr>
        <w:ind w:left="1134" w:hanging="850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t xml:space="preserve"> - максимальная среднесуточная интенсивность движения, авт</w:t>
      </w:r>
      <w:r>
        <w:rPr>
          <w:lang w:val="en-US"/>
        </w:rPr>
        <w:t>/</w:t>
      </w:r>
      <w:r>
        <w:t>сут;</w:t>
      </w:r>
    </w:p>
    <w:p w:rsidR="00000000" w:rsidRDefault="00E33555">
      <w:pPr>
        <w:ind w:left="851" w:hanging="567"/>
        <w:jc w:val="both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- длительность работ в данном сечении трассы до укладки железнодорожного пути, мес.</w:t>
      </w:r>
    </w:p>
    <w:p w:rsidR="00000000" w:rsidRDefault="00E33555">
      <w:pPr>
        <w:ind w:firstLine="284"/>
        <w:jc w:val="both"/>
      </w:pPr>
      <w:r>
        <w:t xml:space="preserve">По опыту железнодорожных новостроек Сибири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 xml:space="preserve">ma </w:t>
      </w:r>
      <w:r>
        <w:t xml:space="preserve">и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 xml:space="preserve"> достигаются при </w:t>
      </w:r>
      <w:r>
        <w:rPr>
          <w:i/>
          <w:lang w:val="en-US"/>
        </w:rPr>
        <w:t>t</w:t>
      </w:r>
      <w:r>
        <w:rPr>
          <w:lang w:val="en-US"/>
        </w:rPr>
        <w:t xml:space="preserve"> = 0,75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у</w:t>
      </w:r>
      <w:r>
        <w:t>.</w:t>
      </w:r>
    </w:p>
    <w:p w:rsidR="00000000" w:rsidRDefault="00E33555">
      <w:pPr>
        <w:ind w:firstLine="284"/>
        <w:jc w:val="both"/>
      </w:pPr>
      <w:r>
        <w:t>4. Максимальная грузонапряженность пр</w:t>
      </w:r>
      <w:r>
        <w:t xml:space="preserve">итрассовой автомобильной дороги за месяц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>, т</w:t>
      </w:r>
      <w:r>
        <w:rPr>
          <w:lang w:val="en-US"/>
        </w:rPr>
        <w:sym w:font="Symbol" w:char="F0D7"/>
      </w:r>
      <w:r>
        <w:rPr>
          <w:lang w:val="en-US"/>
        </w:rPr>
        <w:t>км/</w:t>
      </w:r>
      <w:r>
        <w:t>(км</w:t>
      </w:r>
      <w:r>
        <w:sym w:font="Symbol" w:char="F0D7"/>
      </w:r>
      <w:r>
        <w:t>мес), определяется по формуле</w:t>
      </w:r>
    </w:p>
    <w:p w:rsidR="00000000" w:rsidRDefault="00E33555">
      <w:pPr>
        <w:spacing w:before="120" w:after="120"/>
        <w:ind w:firstLine="284"/>
        <w:jc w:val="right"/>
      </w:pPr>
      <w:r>
        <w:rPr>
          <w:position w:val="-28"/>
        </w:rPr>
        <w:object w:dxaOrig="1180" w:dyaOrig="600">
          <v:shape id="_x0000_i1030" type="#_x0000_t75" style="width:81.75pt;height:41.25pt" o:ole="">
            <v:imagedata r:id="rId22" o:title=""/>
          </v:shape>
          <o:OLEObject Type="Embed" ProgID="Equation.3" ShapeID="_x0000_i1030" DrawAspect="Content" ObjectID="_1587698359" r:id="rId23"/>
        </w:object>
      </w:r>
      <w:r>
        <w:t xml:space="preserve">, </w:t>
      </w:r>
      <w:r>
        <w:tab/>
      </w:r>
      <w:r>
        <w:tab/>
      </w:r>
      <w:r>
        <w:tab/>
      </w:r>
      <w:r>
        <w:tab/>
        <w:t>(1)</w:t>
      </w:r>
    </w:p>
    <w:p w:rsidR="00000000" w:rsidRDefault="00E33555">
      <w:pPr>
        <w:ind w:left="851" w:hanging="851"/>
        <w:jc w:val="both"/>
      </w:pPr>
      <w:r>
        <w:rPr>
          <w:lang w:val="en-US"/>
        </w:rPr>
        <w:t xml:space="preserve">где </w:t>
      </w:r>
      <w:r>
        <w:rPr>
          <w:i/>
          <w:lang w:val="en-US"/>
        </w:rPr>
        <w:t>Q</w:t>
      </w:r>
      <w:r>
        <w:rPr>
          <w:i/>
          <w:vertAlign w:val="subscript"/>
        </w:rPr>
        <w:t>км</w:t>
      </w:r>
      <w:r>
        <w:t xml:space="preserve"> </w:t>
      </w:r>
      <w:r>
        <w:rPr>
          <w:i/>
        </w:rPr>
        <w:t>-</w:t>
      </w:r>
      <w:r>
        <w:t xml:space="preserve"> грузооборот по притрассовой автомобильной дороге за время строительства железнодорожной линии,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км;</w:t>
      </w:r>
    </w:p>
    <w:p w:rsidR="00000000" w:rsidRDefault="00E33555">
      <w:pPr>
        <w:ind w:firstLine="284"/>
        <w:jc w:val="both"/>
      </w:pPr>
      <w:r>
        <w:rPr>
          <w:i/>
        </w:rPr>
        <w:t>К</w:t>
      </w:r>
      <w:r>
        <w:t xml:space="preserve"> - коэффициент пропорциональности;</w:t>
      </w:r>
    </w:p>
    <w:p w:rsidR="00000000" w:rsidRDefault="00E33555">
      <w:pPr>
        <w:spacing w:before="120" w:after="120"/>
        <w:ind w:firstLine="284"/>
        <w:jc w:val="right"/>
      </w:pPr>
      <w:r>
        <w:rPr>
          <w:i/>
        </w:rPr>
        <w:t>К</w:t>
      </w:r>
      <w:r>
        <w:t xml:space="preserve"> = 0,0045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+ 0,857. </w:t>
      </w:r>
      <w:r>
        <w:tab/>
      </w:r>
      <w:r>
        <w:tab/>
      </w:r>
      <w:r>
        <w:tab/>
      </w:r>
      <w:r>
        <w:tab/>
        <w:t>(2).</w:t>
      </w:r>
    </w:p>
    <w:p w:rsidR="00000000" w:rsidRDefault="00E33555">
      <w:pPr>
        <w:ind w:firstLine="284"/>
        <w:jc w:val="both"/>
      </w:pPr>
      <w:r>
        <w:t xml:space="preserve">Интенсивность движения физических автомобилей в обоих направлениях </w:t>
      </w:r>
      <w:r>
        <w:rPr>
          <w:i/>
          <w:lang w:val="en-US"/>
        </w:rPr>
        <w:t>N</w:t>
      </w:r>
      <w:r>
        <w:t>, авт</w:t>
      </w:r>
      <w:r>
        <w:rPr>
          <w:lang w:val="en-US"/>
        </w:rPr>
        <w:t>/</w:t>
      </w:r>
      <w:r>
        <w:t>сут, определяется по формуле</w:t>
      </w:r>
    </w:p>
    <w:p w:rsidR="00000000" w:rsidRDefault="00E33555">
      <w:pPr>
        <w:spacing w:before="120" w:after="120"/>
        <w:ind w:firstLine="284"/>
        <w:jc w:val="right"/>
        <w:rPr>
          <w:i/>
        </w:rPr>
      </w:pPr>
      <w:r>
        <w:rPr>
          <w:position w:val="-28"/>
        </w:rPr>
        <w:object w:dxaOrig="2240" w:dyaOrig="600">
          <v:shape id="_x0000_i1031" type="#_x0000_t75" style="width:142.5pt;height:38.25pt" o:ole="">
            <v:imagedata r:id="rId24" o:title=""/>
          </v:shape>
          <o:OLEObject Type="Embed" ProgID="Equation.3" ShapeID="_x0000_i1031" DrawAspect="Content" ObjectID="_1587698360" r:id="rId25"/>
        </w:object>
      </w:r>
      <w:r>
        <w:t xml:space="preserve">, </w:t>
      </w:r>
      <w:r>
        <w:tab/>
      </w:r>
      <w:r>
        <w:tab/>
      </w:r>
      <w:r>
        <w:tab/>
        <w:t xml:space="preserve">(3) </w:t>
      </w:r>
    </w:p>
    <w:p w:rsidR="00000000" w:rsidRDefault="00E33555">
      <w:pPr>
        <w:ind w:firstLine="284"/>
        <w:jc w:val="both"/>
      </w:pPr>
      <w:r>
        <w:rPr>
          <w:i/>
          <w:lang w:val="en-US"/>
        </w:rPr>
        <w:t>Д</w:t>
      </w:r>
      <w:r>
        <w:rPr>
          <w:i/>
          <w:vertAlign w:val="subscript"/>
          <w:lang w:val="en-US"/>
        </w:rPr>
        <w:t>м</w:t>
      </w:r>
      <w:r>
        <w:rPr>
          <w:lang w:val="en-US"/>
        </w:rPr>
        <w:t xml:space="preserve"> </w:t>
      </w:r>
      <w:r>
        <w:t>- среднее количество дней в календарном месяце;</w:t>
      </w:r>
    </w:p>
    <w:p w:rsidR="00000000" w:rsidRDefault="00E33555">
      <w:pPr>
        <w:ind w:left="709" w:hanging="425"/>
        <w:jc w:val="both"/>
      </w:pPr>
      <w:r>
        <w:rPr>
          <w:i/>
        </w:rPr>
        <w:t>К</w:t>
      </w:r>
      <w:r>
        <w:rPr>
          <w:i/>
          <w:vertAlign w:val="subscript"/>
        </w:rPr>
        <w:t>пр</w:t>
      </w:r>
      <w:r>
        <w:t xml:space="preserve"> - коэффициент использовани</w:t>
      </w:r>
      <w:r>
        <w:t xml:space="preserve">я пробега; в условиях железнодорожного строительства </w:t>
      </w:r>
      <w:r>
        <w:rPr>
          <w:i/>
        </w:rPr>
        <w:t>К</w:t>
      </w:r>
      <w:r>
        <w:rPr>
          <w:i/>
          <w:vertAlign w:val="subscript"/>
        </w:rPr>
        <w:t>пр</w:t>
      </w:r>
      <w:r>
        <w:t xml:space="preserve"> = 0,5;</w:t>
      </w:r>
    </w:p>
    <w:p w:rsidR="00000000" w:rsidRDefault="00E33555">
      <w:pPr>
        <w:pStyle w:val="BodyText2"/>
        <w:ind w:left="709" w:hanging="425"/>
      </w:pPr>
      <w:r>
        <w:rPr>
          <w:i/>
        </w:rPr>
        <w:t>К</w:t>
      </w:r>
      <w:r>
        <w:rPr>
          <w:i/>
          <w:vertAlign w:val="subscript"/>
        </w:rPr>
        <w:t>гр</w:t>
      </w:r>
      <w:r>
        <w:t xml:space="preserve"> - коэффициент использования грузоподъемности автомобилей, </w:t>
      </w:r>
      <w:r>
        <w:rPr>
          <w:i/>
        </w:rPr>
        <w:t>К</w:t>
      </w:r>
      <w:r>
        <w:rPr>
          <w:i/>
          <w:vertAlign w:val="subscript"/>
        </w:rPr>
        <w:t>гр</w:t>
      </w:r>
      <w:r>
        <w:t xml:space="preserve"> = 0,9;</w:t>
      </w:r>
    </w:p>
    <w:p w:rsidR="00000000" w:rsidRDefault="00E33555">
      <w:pPr>
        <w:ind w:left="709" w:hanging="425"/>
        <w:jc w:val="both"/>
      </w:pPr>
      <w:r>
        <w:rPr>
          <w:i/>
        </w:rPr>
        <w:lastRenderedPageBreak/>
        <w:t>Г</w:t>
      </w:r>
      <w:r>
        <w:t xml:space="preserve"> - средняя грузоподъемность автомобилей, т; зависит от состава парка на данном строительстве;</w:t>
      </w:r>
    </w:p>
    <w:p w:rsidR="00000000" w:rsidRDefault="00E33555">
      <w:pPr>
        <w:pStyle w:val="BodyText2"/>
        <w:ind w:left="709" w:hanging="425"/>
      </w:pPr>
      <w:r>
        <w:t>0,75 - коэффициент, учитывающий неравномерность движения в течение месяца.</w:t>
      </w:r>
    </w:p>
    <w:p w:rsidR="00000000" w:rsidRDefault="00E33555">
      <w:pPr>
        <w:ind w:firstLine="284"/>
        <w:jc w:val="both"/>
      </w:pPr>
      <w:r>
        <w:t xml:space="preserve">5. Кривая изменения грузонапряженности (интенсивности движения) может быть представлена в относительных координатах </w:t>
      </w:r>
      <w:r>
        <w:rPr>
          <w:position w:val="-28"/>
        </w:rPr>
        <w:object w:dxaOrig="260" w:dyaOrig="600">
          <v:shape id="_x0000_i1032" type="#_x0000_t75" style="width:12.75pt;height:30pt" o:ole="">
            <v:imagedata r:id="rId26" o:title=""/>
          </v:shape>
          <o:OLEObject Type="Embed" ProgID="Equation.3" ShapeID="_x0000_i1032" DrawAspect="Content" ObjectID="_1587698361" r:id="rId27"/>
        </w:object>
      </w:r>
      <w:r>
        <w:t xml:space="preserve"> и </w:t>
      </w:r>
      <w:r>
        <w:rPr>
          <w:position w:val="-26"/>
        </w:rPr>
        <w:object w:dxaOrig="420" w:dyaOrig="580">
          <v:shape id="_x0000_i1033" type="#_x0000_t75" style="width:21pt;height:29.25pt" o:ole="">
            <v:imagedata r:id="rId28" o:title=""/>
          </v:shape>
          <o:OLEObject Type="Embed" ProgID="Equation.3" ShapeID="_x0000_i1033" DrawAspect="Content" ObjectID="_1587698362" r:id="rId29"/>
        </w:object>
      </w:r>
      <w:r>
        <w:t xml:space="preserve"> или </w:t>
      </w:r>
      <w:r>
        <w:rPr>
          <w:position w:val="-28"/>
        </w:rPr>
        <w:object w:dxaOrig="260" w:dyaOrig="600">
          <v:shape id="_x0000_i1034" type="#_x0000_t75" style="width:12.75pt;height:30pt" o:ole="">
            <v:imagedata r:id="rId26" o:title=""/>
          </v:shape>
          <o:OLEObject Type="Embed" ProgID="Equation.3" ShapeID="_x0000_i1034" DrawAspect="Content" ObjectID="_1587698363" r:id="rId30"/>
        </w:object>
      </w:r>
      <w:r>
        <w:t xml:space="preserve"> и </w:t>
      </w:r>
      <w:r>
        <w:rPr>
          <w:position w:val="-26"/>
        </w:rPr>
        <w:object w:dxaOrig="480" w:dyaOrig="580">
          <v:shape id="_x0000_i1035" type="#_x0000_t75" style="width:24pt;height:29.25pt" o:ole="">
            <v:imagedata r:id="rId31" o:title=""/>
          </v:shape>
          <o:OLEObject Type="Embed" ProgID="Equation.3" ShapeID="_x0000_i1035" DrawAspect="Content" ObjectID="_1587698364" r:id="rId32"/>
        </w:object>
      </w:r>
      <w:r>
        <w:t>.</w:t>
      </w:r>
    </w:p>
    <w:p w:rsidR="00000000" w:rsidRDefault="00E33555">
      <w:pPr>
        <w:pStyle w:val="BodyText2"/>
        <w:spacing w:after="120"/>
      </w:pPr>
      <w:r>
        <w:t>Значения относительных координат кривой изменения грузонапряженности даны в таблице.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position w:val="-28"/>
              </w:rPr>
              <w:object w:dxaOrig="260" w:dyaOrig="600">
                <v:shape id="_x0000_i1036" type="#_x0000_t75" style="width:18.75pt;height:45.75pt" o:ole="">
                  <v:imagedata r:id="rId26" o:title=""/>
                </v:shape>
                <o:OLEObject Type="Embed" ProgID="Equation.3" ShapeID="_x0000_i1036" DrawAspect="Content" ObjectID="_1587698365" r:id="rId33"/>
              </w:objec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position w:val="-26"/>
              </w:rPr>
              <w:object w:dxaOrig="420" w:dyaOrig="580">
                <v:shape id="_x0000_i1037" type="#_x0000_t75" style="width:27pt;height:37.5pt" o:ole="">
                  <v:imagedata r:id="rId28" o:title=""/>
                </v:shape>
                <o:OLEObject Type="Embed" ProgID="Equation.3" ShapeID="_x0000_i1037" DrawAspect="Content" ObjectID="_1587698366" r:id="rId34"/>
              </w:object>
            </w:r>
            <w:r>
              <w:rPr>
                <w:sz w:val="16"/>
              </w:rPr>
              <w:t xml:space="preserve"> или </w:t>
            </w:r>
            <w:r>
              <w:rPr>
                <w:position w:val="-26"/>
              </w:rPr>
              <w:object w:dxaOrig="480" w:dyaOrig="580">
                <v:shape id="_x0000_i1038" type="#_x0000_t75" style="width:30.75pt;height:38.25pt" o:ole="">
                  <v:imagedata r:id="rId31" o:title=""/>
                </v:shape>
                <o:OLEObject Type="Embed" ProgID="Equation.3" ShapeID="_x0000_i1038" DrawAspect="Content" ObjectID="_1587698367" r:id="rId35"/>
              </w:objec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position w:val="-28"/>
              </w:rPr>
              <w:object w:dxaOrig="260" w:dyaOrig="600">
                <v:shape id="_x0000_i1039" type="#_x0000_t75" style="width:15.75pt;height:39.75pt" o:ole="">
                  <v:imagedata r:id="rId26" o:title=""/>
                </v:shape>
                <o:OLEObject Type="Embed" ProgID="Equation.3" ShapeID="_x0000_i1039" DrawAspect="Content" ObjectID="_1587698368" r:id="rId36"/>
              </w:objec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position w:val="-26"/>
              </w:rPr>
              <w:object w:dxaOrig="420" w:dyaOrig="580">
                <v:shape id="_x0000_i1040" type="#_x0000_t75" style="width:27pt;height:37.5pt" o:ole="">
                  <v:imagedata r:id="rId28" o:title=""/>
                </v:shape>
                <o:OLEObject Type="Embed" ProgID="Equation.3" ShapeID="_x0000_i1040" DrawAspect="Content" ObjectID="_1587698369" r:id="rId37"/>
              </w:object>
            </w:r>
            <w:r>
              <w:rPr>
                <w:sz w:val="16"/>
              </w:rPr>
              <w:t xml:space="preserve"> или </w:t>
            </w:r>
            <w:r>
              <w:rPr>
                <w:position w:val="-26"/>
              </w:rPr>
              <w:object w:dxaOrig="480" w:dyaOrig="580">
                <v:shape id="_x0000_i1041" type="#_x0000_t75" style="width:33.75pt;height:42pt" o:ole="">
                  <v:imagedata r:id="rId31" o:title=""/>
                </v:shape>
                <o:OLEObject Type="Embed" ProgID="Equation.3" ShapeID="_x0000_i1041" DrawAspect="Content" ObjectID="_1587698370" r:id="rId3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nil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4" w:type="dxa"/>
            <w:tcBorders>
              <w:top w:val="nil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1574" w:type="dxa"/>
            <w:tcBorders>
              <w:top w:val="nil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929" w:type="dxa"/>
            <w:tcBorders>
              <w:top w:val="nil"/>
            </w:tcBorders>
          </w:tcPr>
          <w:p w:rsidR="00000000" w:rsidRDefault="00E3355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sz w:val="16"/>
              </w:rPr>
              <w:t>0,757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0,034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0,138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0,346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0,607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0,826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0,952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0,996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0,994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0,946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0,862</w:t>
            </w:r>
          </w:p>
        </w:tc>
        <w:tc>
          <w:tcPr>
            <w:tcW w:w="1574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929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</w:tr>
    </w:tbl>
    <w:p w:rsidR="00000000" w:rsidRDefault="00E33555">
      <w:pPr>
        <w:pStyle w:val="BodyText2"/>
        <w:spacing w:before="120"/>
      </w:pPr>
      <w:r>
        <w:t>Используя относительные координаты, можно п</w:t>
      </w:r>
      <w:r>
        <w:t>остроить кривые изменения грузонапряженности (интенсивности движения) для любого сечения притрассовой автодороги при любых значениях.</w:t>
      </w:r>
    </w:p>
    <w:p w:rsidR="00000000" w:rsidRDefault="00E33555">
      <w:pPr>
        <w:ind w:firstLine="284"/>
        <w:jc w:val="both"/>
      </w:pPr>
      <w:r>
        <w:t>6. Кривая изменения грузонапряженности (интенсивности движения) притрассовой автомобильной дороги в дальнейшем используется для определения расчетных грузонапряженности и интенсивности движения автомобилей, определения расчетной нагрузки при проектировании дорожной конструкции, назначения организационно-технологических параметров сооружения автомобильной дороги.</w:t>
      </w:r>
    </w:p>
    <w:p w:rsidR="00000000" w:rsidRDefault="00E33555">
      <w:pPr>
        <w:ind w:firstLine="284"/>
        <w:jc w:val="both"/>
      </w:pPr>
      <w:r>
        <w:t xml:space="preserve">7. </w:t>
      </w:r>
      <w:r>
        <w:rPr>
          <w:spacing w:val="40"/>
        </w:rPr>
        <w:t xml:space="preserve">Расчетная </w:t>
      </w:r>
      <w:r>
        <w:rPr>
          <w:spacing w:val="40"/>
        </w:rPr>
        <w:t>интенсивность</w:t>
      </w:r>
      <w:r>
        <w:t xml:space="preserve"> движения </w:t>
      </w:r>
      <w:r>
        <w:rPr>
          <w:i/>
          <w:lang w:val="en-US"/>
        </w:rPr>
        <w:t>N</w:t>
      </w:r>
      <w:r>
        <w:rPr>
          <w:i/>
          <w:vertAlign w:val="subscript"/>
        </w:rPr>
        <w:t>р</w:t>
      </w:r>
      <w:r>
        <w:t xml:space="preserve"> - среднесуточная</w:t>
      </w:r>
      <w:r>
        <w:rPr>
          <w:lang w:val="en-US"/>
        </w:rPr>
        <w:t xml:space="preserve"> интенсивность в расчетном</w:t>
      </w:r>
      <w:r>
        <w:t xml:space="preserve"> интервале, приходящаяся на период наибольшей загрузки притрассовой автомобильной дороги, авт</w:t>
      </w:r>
      <w:r>
        <w:rPr>
          <w:lang w:val="en-US"/>
        </w:rPr>
        <w:t>/</w:t>
      </w:r>
      <w:r>
        <w:t>сут.</w:t>
      </w:r>
    </w:p>
    <w:p w:rsidR="00000000" w:rsidRDefault="00E33555">
      <w:pPr>
        <w:spacing w:before="120" w:after="120"/>
        <w:ind w:firstLine="284"/>
        <w:jc w:val="right"/>
        <w:rPr>
          <w:lang w:val="en-US"/>
        </w:rPr>
      </w:pPr>
      <w:r>
        <w:rPr>
          <w:i/>
          <w:lang w:val="en-US"/>
        </w:rPr>
        <w:t>N</w:t>
      </w:r>
      <w:r>
        <w:rPr>
          <w:i/>
          <w:vertAlign w:val="subscript"/>
        </w:rPr>
        <w:t>р</w:t>
      </w:r>
      <w:r>
        <w:t xml:space="preserve"> = </w:t>
      </w:r>
      <w:r>
        <w:rPr>
          <w:i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(4)</w:t>
      </w:r>
    </w:p>
    <w:p w:rsidR="00000000" w:rsidRDefault="00E33555">
      <w:pPr>
        <w:jc w:val="both"/>
      </w:pPr>
      <w:r>
        <w:t xml:space="preserve">где </w:t>
      </w:r>
      <w:r>
        <w:rPr>
          <w:i/>
          <w:lang w:val="en-US"/>
        </w:rPr>
        <w:t>b</w:t>
      </w:r>
      <w:r>
        <w:rPr>
          <w:lang w:val="en-US"/>
        </w:rPr>
        <w:t xml:space="preserve"> </w:t>
      </w:r>
      <w:r>
        <w:t>- коэффициент приведения к расчетной интенсивности движения.</w:t>
      </w:r>
    </w:p>
    <w:p w:rsidR="00000000" w:rsidRDefault="00E33555">
      <w:pPr>
        <w:ind w:firstLine="284"/>
        <w:jc w:val="both"/>
      </w:pPr>
      <w:r>
        <w:rPr>
          <w:spacing w:val="40"/>
        </w:rPr>
        <w:t>Расчетная годовая грузонапряженность</w:t>
      </w:r>
      <w: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г</w:t>
      </w:r>
      <w:r>
        <w:t xml:space="preserve"> - средняя годовая грузонапряженность в расчетном интервале времени, приходящаяся на период наибольшей загрузки притрассовой автомобильной дороги,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км.</w:t>
      </w:r>
    </w:p>
    <w:p w:rsidR="00000000" w:rsidRDefault="00E33555">
      <w:pPr>
        <w:spacing w:before="120" w:after="120"/>
        <w:ind w:firstLine="284"/>
        <w:jc w:val="right"/>
      </w:pPr>
      <w:r>
        <w:rPr>
          <w:i/>
          <w:lang w:val="en-US"/>
        </w:rPr>
        <w:t>q</w:t>
      </w:r>
      <w:r>
        <w:rPr>
          <w:i/>
          <w:vertAlign w:val="subscript"/>
        </w:rPr>
        <w:t>г</w:t>
      </w:r>
      <w:r>
        <w:t xml:space="preserve"> = 12 </w:t>
      </w:r>
      <w:r>
        <w:sym w:font="Symbol" w:char="F0D7"/>
      </w:r>
      <w:r>
        <w:t xml:space="preserve"> </w:t>
      </w:r>
      <w:r>
        <w:rPr>
          <w:i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 xml:space="preserve">, </w:t>
      </w:r>
      <w:r>
        <w:tab/>
      </w:r>
      <w:r>
        <w:tab/>
      </w:r>
      <w:r>
        <w:tab/>
      </w:r>
      <w:r>
        <w:tab/>
        <w:t>(5)</w:t>
      </w:r>
    </w:p>
    <w:p w:rsidR="00000000" w:rsidRDefault="00E33555">
      <w:pPr>
        <w:ind w:firstLine="284"/>
        <w:jc w:val="both"/>
      </w:pPr>
      <w:r>
        <w:t xml:space="preserve">Величина </w:t>
      </w:r>
      <w:r>
        <w:rPr>
          <w:i/>
          <w:lang w:val="en-US"/>
        </w:rPr>
        <w:t>b</w:t>
      </w:r>
      <w:r>
        <w:t xml:space="preserve"> принимается в зависи</w:t>
      </w:r>
      <w:r>
        <w:t>мости от интервала времени (от начала работы до укладки пути) по графику (рис. 2).</w:t>
      </w:r>
    </w:p>
    <w:p w:rsidR="00000000" w:rsidRDefault="00A50FDA">
      <w:pPr>
        <w:pStyle w:val="10"/>
        <w:widowControl/>
        <w:spacing w:before="120" w:after="120"/>
      </w:pPr>
      <w:r>
        <w:rPr>
          <w:noProof/>
        </w:rPr>
        <w:drawing>
          <wp:inline distT="0" distB="0" distL="0" distR="0">
            <wp:extent cx="4391025" cy="16097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spacing w:after="120"/>
        <w:jc w:val="center"/>
      </w:pPr>
      <w:r>
        <w:t>Рис. 2.</w:t>
      </w:r>
      <w:r>
        <w:rPr>
          <w:lang w:val="en-US"/>
        </w:rPr>
        <w:t xml:space="preserve"> Номограмма для определения коэффициента приведения</w:t>
      </w:r>
    </w:p>
    <w:p w:rsidR="00000000" w:rsidRDefault="00E33555">
      <w:pPr>
        <w:pStyle w:val="10"/>
        <w:widowControl/>
      </w:pPr>
      <w:r>
        <w:t>Расчетный интервал времени принимается равным 36 мес., а при 36 мес. его продолжительность равна</w:t>
      </w:r>
    </w:p>
    <w:p w:rsidR="00000000" w:rsidRDefault="00E33555">
      <w:pPr>
        <w:ind w:firstLine="284"/>
        <w:jc w:val="both"/>
      </w:pPr>
      <w:r>
        <w:lastRenderedPageBreak/>
        <w:t>Пример. Определить расчетные значения годовой грузонапряженности и интенсивности движения по притрассовой автомобильной дороге на участке ст. В - ст. Г.</w:t>
      </w:r>
    </w:p>
    <w:p w:rsidR="00000000" w:rsidRDefault="00E33555">
      <w:pPr>
        <w:ind w:firstLine="284"/>
        <w:jc w:val="both"/>
      </w:pPr>
      <w:r>
        <w:t>Исходные данные:</w:t>
      </w:r>
    </w:p>
    <w:p w:rsidR="00000000" w:rsidRDefault="00E33555">
      <w:pPr>
        <w:ind w:firstLine="284"/>
        <w:jc w:val="both"/>
      </w:pPr>
      <w:r>
        <w:t xml:space="preserve">Суммарный грузооборот нетто за время строительства железнодорожной линии </w:t>
      </w:r>
      <w:r>
        <w:rPr>
          <w:i/>
          <w:lang w:val="en-US"/>
        </w:rPr>
        <w:t>Q</w:t>
      </w:r>
      <w:r>
        <w:rPr>
          <w:i/>
          <w:vertAlign w:val="subscript"/>
        </w:rPr>
        <w:t>км</w:t>
      </w:r>
      <w:r>
        <w:t xml:space="preserve"> = 568 тыс.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км;</w:t>
      </w:r>
    </w:p>
    <w:p w:rsidR="00000000" w:rsidRDefault="00E33555">
      <w:pPr>
        <w:ind w:firstLine="284"/>
        <w:jc w:val="both"/>
      </w:pPr>
      <w:r>
        <w:t>Инте</w:t>
      </w:r>
      <w:r>
        <w:t xml:space="preserve">рвал от начала работ на трассе до укладки железнодорожного пути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= 44 мес. (принят по календарному графику строительства).</w:t>
      </w:r>
    </w:p>
    <w:p w:rsidR="00000000" w:rsidRDefault="00E33555">
      <w:pPr>
        <w:ind w:firstLine="284"/>
        <w:jc w:val="both"/>
      </w:pPr>
      <w:r>
        <w:t>Максимальная грузонапряженность притрассовой автомобильной дороги определяется по формулам (1) и (2):</w:t>
      </w:r>
    </w:p>
    <w:p w:rsidR="00000000" w:rsidRDefault="00E33555">
      <w:pPr>
        <w:spacing w:before="120" w:after="120"/>
        <w:jc w:val="center"/>
      </w:pPr>
      <w:r>
        <w:rPr>
          <w:i/>
        </w:rPr>
        <w:t>К</w:t>
      </w:r>
      <w:r>
        <w:t xml:space="preserve"> = 0,0045 </w:t>
      </w:r>
      <w:r>
        <w:sym w:font="Symbol" w:char="F0D7"/>
      </w:r>
      <w:r>
        <w:t xml:space="preserve"> 44 + 0,857 = 1,055,</w:t>
      </w:r>
    </w:p>
    <w:p w:rsidR="00000000" w:rsidRDefault="00E33555">
      <w:pPr>
        <w:spacing w:after="120"/>
        <w:jc w:val="center"/>
      </w:pPr>
      <w:r>
        <w:rPr>
          <w:position w:val="-20"/>
        </w:rPr>
        <w:object w:dxaOrig="2079" w:dyaOrig="520">
          <v:shape id="_x0000_i1042" type="#_x0000_t75" style="width:104.25pt;height:26.25pt" o:ole="">
            <v:imagedata r:id="rId40" o:title=""/>
          </v:shape>
          <o:OLEObject Type="Embed" ProgID="Equation.3" ShapeID="_x0000_i1042" DrawAspect="Content" ObjectID="_1587698371" r:id="rId41"/>
        </w:object>
      </w:r>
      <w:r>
        <w:t xml:space="preserve"> тыс.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км.</w:t>
      </w:r>
    </w:p>
    <w:p w:rsidR="00000000" w:rsidRDefault="00E33555">
      <w:pPr>
        <w:ind w:firstLine="284"/>
        <w:jc w:val="both"/>
      </w:pPr>
      <w:r>
        <w:t xml:space="preserve">Максимальная интенсивность движения вычисляется по формуле (3) при </w:t>
      </w:r>
      <w:r>
        <w:rPr>
          <w:i/>
        </w:rPr>
        <w:t>Д</w:t>
      </w:r>
      <w:r>
        <w:rPr>
          <w:i/>
          <w:vertAlign w:val="subscript"/>
        </w:rPr>
        <w:t>м</w:t>
      </w:r>
      <w:r>
        <w:t xml:space="preserve"> = 30 дн., </w:t>
      </w:r>
      <w:r>
        <w:rPr>
          <w:i/>
        </w:rPr>
        <w:t>К</w:t>
      </w:r>
      <w:r>
        <w:rPr>
          <w:i/>
          <w:vertAlign w:val="subscript"/>
        </w:rPr>
        <w:t>пр</w:t>
      </w:r>
      <w:r>
        <w:t xml:space="preserve"> = 0,5; </w:t>
      </w:r>
      <w:r>
        <w:rPr>
          <w:i/>
        </w:rPr>
        <w:t>К</w:t>
      </w:r>
      <w:r>
        <w:rPr>
          <w:i/>
          <w:vertAlign w:val="subscript"/>
        </w:rPr>
        <w:t>гр</w:t>
      </w:r>
      <w:r>
        <w:t xml:space="preserve"> = 0,9; </w:t>
      </w:r>
      <w:r>
        <w:rPr>
          <w:i/>
        </w:rPr>
        <w:t>Г</w:t>
      </w:r>
      <w:r>
        <w:t xml:space="preserve"> = 5,2 т</w:t>
      </w:r>
      <w:r>
        <w:rPr>
          <w:lang w:val="en-US"/>
        </w:rPr>
        <w:t>/</w:t>
      </w:r>
      <w:r>
        <w:t>авт</w:t>
      </w:r>
    </w:p>
    <w:p w:rsidR="00000000" w:rsidRDefault="00E33555">
      <w:pPr>
        <w:spacing w:before="120" w:after="120"/>
        <w:jc w:val="center"/>
      </w:pPr>
      <w:r>
        <w:rPr>
          <w:position w:val="-24"/>
          <w:lang w:val="en-US"/>
        </w:rPr>
        <w:object w:dxaOrig="2960" w:dyaOrig="580">
          <v:shape id="_x0000_i1043" type="#_x0000_t75" style="width:147.75pt;height:29.25pt" o:ole="">
            <v:imagedata r:id="rId42" o:title=""/>
          </v:shape>
          <o:OLEObject Type="Embed" ProgID="Equation.3" ShapeID="_x0000_i1043" DrawAspect="Content" ObjectID="_1587698372" r:id="rId43"/>
        </w:object>
      </w:r>
      <w:r>
        <w:rPr>
          <w:lang w:val="en-US"/>
        </w:rPr>
        <w:t xml:space="preserve"> авт/</w:t>
      </w:r>
      <w:r>
        <w:t>сут.</w:t>
      </w:r>
    </w:p>
    <w:p w:rsidR="00000000" w:rsidRDefault="00E33555">
      <w:pPr>
        <w:ind w:firstLine="284"/>
        <w:jc w:val="both"/>
      </w:pPr>
      <w:r>
        <w:t xml:space="preserve">Расчетная годовая грузонапряженность при </w:t>
      </w:r>
      <w:r>
        <w:rPr>
          <w:i/>
          <w:lang w:val="en-US"/>
        </w:rPr>
        <w:t>b</w:t>
      </w:r>
      <w:r>
        <w:rPr>
          <w:lang w:val="en-US"/>
        </w:rPr>
        <w:t xml:space="preserve"> </w:t>
      </w:r>
      <w:r>
        <w:t>= 0,87 (см. рис. 2</w:t>
      </w:r>
      <w:r>
        <w:rPr>
          <w:lang w:val="en-US"/>
        </w:rPr>
        <w:t xml:space="preserve"> настоящег</w:t>
      </w:r>
      <w:r>
        <w:rPr>
          <w:lang w:val="en-US"/>
        </w:rPr>
        <w:t>о приложения)</w:t>
      </w:r>
      <w:r>
        <w:t xml:space="preserve"> вычисляется по формуле (5):</w:t>
      </w:r>
    </w:p>
    <w:p w:rsidR="00000000" w:rsidRDefault="00E33555">
      <w:pPr>
        <w:spacing w:before="120" w:after="120"/>
        <w:jc w:val="center"/>
      </w:pPr>
      <w:r>
        <w:rPr>
          <w:i/>
          <w:lang w:val="en-US"/>
        </w:rPr>
        <w:t>q</w:t>
      </w:r>
      <w:r>
        <w:rPr>
          <w:i/>
          <w:vertAlign w:val="subscript"/>
        </w:rPr>
        <w:t>р</w:t>
      </w:r>
      <w:r>
        <w:t xml:space="preserve"> = 12 </w:t>
      </w:r>
      <w:r>
        <w:sym w:font="Symbol" w:char="F0D7"/>
      </w:r>
      <w:r>
        <w:t xml:space="preserve"> 0,87 </w:t>
      </w:r>
      <w:r>
        <w:sym w:font="Symbol" w:char="F0D7"/>
      </w:r>
      <w:r>
        <w:t xml:space="preserve"> 13,6 = 142 тыс. т</w:t>
      </w:r>
      <w:r>
        <w:sym w:font="Symbol" w:char="F0D7"/>
      </w:r>
      <w:r>
        <w:t>км</w:t>
      </w:r>
      <w:r>
        <w:rPr>
          <w:lang w:val="en-US"/>
        </w:rPr>
        <w:t>/</w:t>
      </w:r>
      <w:r>
        <w:t>км.</w:t>
      </w:r>
    </w:p>
    <w:p w:rsidR="00000000" w:rsidRDefault="00E33555">
      <w:pPr>
        <w:ind w:firstLine="284"/>
        <w:jc w:val="both"/>
      </w:pPr>
      <w:r>
        <w:rPr>
          <w:lang w:val="en-US"/>
        </w:rPr>
        <w:t>Расчетная</w:t>
      </w:r>
      <w:r>
        <w:t xml:space="preserve"> интенсивность движения физических автомобилей в оба направления определяется по формуле (4).</w:t>
      </w:r>
    </w:p>
    <w:p w:rsidR="00000000" w:rsidRDefault="00E33555">
      <w:pPr>
        <w:spacing w:before="120" w:after="120"/>
        <w:jc w:val="center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р</w:t>
      </w:r>
      <w:r>
        <w:rPr>
          <w:lang w:val="en-US"/>
        </w:rPr>
        <w:t xml:space="preserve"> = 0,87 </w:t>
      </w:r>
      <w:r>
        <w:rPr>
          <w:lang w:val="en-US"/>
        </w:rPr>
        <w:sym w:font="Symbol" w:char="F0D7"/>
      </w:r>
      <w:r>
        <w:rPr>
          <w:lang w:val="en-US"/>
        </w:rPr>
        <w:t xml:space="preserve"> 258 = 225 авт/</w:t>
      </w:r>
      <w:r>
        <w:t>сут.</w:t>
      </w:r>
    </w:p>
    <w:p w:rsidR="00000000" w:rsidRDefault="00E33555">
      <w:pPr>
        <w:ind w:firstLine="284"/>
        <w:jc w:val="both"/>
      </w:pPr>
      <w:r>
        <w:t xml:space="preserve">Исходя из полученных значений показателей, устанавливаем по табл. 3 (п. 4.5), что требуется автодорога категории </w:t>
      </w:r>
      <w:r>
        <w:rPr>
          <w:lang w:val="en-US"/>
        </w:rPr>
        <w:t>IV</w:t>
      </w:r>
      <w:r>
        <w:rPr>
          <w:vertAlign w:val="subscript"/>
        </w:rPr>
        <w:t>с</w:t>
      </w:r>
      <w:r>
        <w:t>.</w:t>
      </w:r>
    </w:p>
    <w:p w:rsidR="00000000" w:rsidRDefault="00E33555">
      <w:pPr>
        <w:pStyle w:val="BodyText2"/>
      </w:pPr>
      <w:r>
        <w:t>8. Рекомендуется учитывать перспективную грузонапряженность притрассовой и подъездных автомобильных дорог после сдачи железной дороги в эксплуатацию, чтобы выяснить, целесообра</w:t>
      </w:r>
      <w:r>
        <w:t>зно ли иметь в дальнейшем постоянную автомобильную дорогу. Расчетная грузонапряженность (размеры движения) и ее динамика устанавливаются по данным экономического обследования района тяготения новой железной дороги.</w:t>
      </w:r>
    </w:p>
    <w:p w:rsidR="00000000" w:rsidRDefault="00E33555">
      <w:pPr>
        <w:pStyle w:val="1"/>
        <w:jc w:val="right"/>
        <w:rPr>
          <w:b w:val="0"/>
          <w:i/>
          <w:caps w:val="0"/>
        </w:rPr>
      </w:pPr>
      <w:r>
        <w:rPr>
          <w:b w:val="0"/>
          <w:caps w:val="0"/>
        </w:rPr>
        <w:t>Приложение 2</w:t>
      </w:r>
    </w:p>
    <w:p w:rsidR="00000000" w:rsidRDefault="00E33555">
      <w:pPr>
        <w:pStyle w:val="a3"/>
      </w:pPr>
      <w:r>
        <w:t>РАСЧЕТ ДОРОЖНОЙ ОДЕЖДЫ</w:t>
      </w:r>
    </w:p>
    <w:p w:rsidR="00000000" w:rsidRDefault="00E33555">
      <w:pPr>
        <w:pStyle w:val="10"/>
        <w:widowControl/>
        <w:spacing w:after="120"/>
        <w:rPr>
          <w:spacing w:val="40"/>
        </w:rPr>
      </w:pPr>
      <w:r>
        <w:rPr>
          <w:spacing w:val="40"/>
        </w:rPr>
        <w:t>Исходные данные</w:t>
      </w:r>
    </w:p>
    <w:p w:rsidR="00000000" w:rsidRDefault="00E33555">
      <w:pPr>
        <w:ind w:firstLine="284"/>
        <w:jc w:val="both"/>
      </w:pPr>
      <w:r>
        <w:t xml:space="preserve">1. Дорожно-климатическая зона и подзона - 1-3 (г. Иркутск). </w:t>
      </w:r>
    </w:p>
    <w:p w:rsidR="00000000" w:rsidRDefault="00E33555">
      <w:pPr>
        <w:pStyle w:val="BodyText2"/>
      </w:pPr>
      <w:r>
        <w:t>2. Тип местности по характеру и степени увлажнения - 2.</w:t>
      </w:r>
    </w:p>
    <w:p w:rsidR="00000000" w:rsidRDefault="00E33555">
      <w:pPr>
        <w:ind w:firstLine="284"/>
        <w:jc w:val="both"/>
      </w:pPr>
      <w:r>
        <w:t>3. Грунт земляного полотна - супесь легкая.</w:t>
      </w:r>
    </w:p>
    <w:p w:rsidR="00000000" w:rsidRDefault="00E33555">
      <w:pPr>
        <w:ind w:firstLine="284"/>
        <w:jc w:val="both"/>
      </w:pPr>
      <w:r>
        <w:t xml:space="preserve">4. Приведенная интенсивность движения расчетной нагрузки </w:t>
      </w:r>
      <w:r>
        <w:rPr>
          <w:i/>
          <w:lang w:val="en-US"/>
        </w:rPr>
        <w:t>N</w:t>
      </w:r>
      <w:r>
        <w:rPr>
          <w:i/>
          <w:vertAlign w:val="subscript"/>
        </w:rPr>
        <w:t>пр</w:t>
      </w:r>
      <w:r>
        <w:t xml:space="preserve"> = 300 авт</w:t>
      </w:r>
      <w:r>
        <w:rPr>
          <w:lang w:val="en-US"/>
        </w:rPr>
        <w:t>/</w:t>
      </w:r>
      <w:r>
        <w:t>сут.</w:t>
      </w:r>
    </w:p>
    <w:p w:rsidR="00000000" w:rsidRDefault="00E33555">
      <w:pPr>
        <w:pStyle w:val="10"/>
        <w:widowControl/>
        <w:spacing w:before="120" w:after="120"/>
      </w:pPr>
      <w:r>
        <w:t>Конструи</w:t>
      </w:r>
      <w:r>
        <w:t>рование и расчет дорожной одежды с одним слоем</w:t>
      </w:r>
    </w:p>
    <w:p w:rsidR="00000000" w:rsidRDefault="00E33555">
      <w:pPr>
        <w:ind w:firstLine="284"/>
        <w:jc w:val="both"/>
      </w:pPr>
      <w:r>
        <w:t>1. Намечают конструкцию дорожной одежды: покрытие в виде слоя из щебня карбонатной породы прочностью М600 расклинцованного щебнем размером 10-20 мм; толщина слоя 25 см.</w:t>
      </w:r>
    </w:p>
    <w:p w:rsidR="00000000" w:rsidRDefault="00E33555">
      <w:pPr>
        <w:ind w:firstLine="284"/>
        <w:jc w:val="both"/>
      </w:pPr>
      <w:r>
        <w:t xml:space="preserve">2. Принимают расчетные характеристики материала (приложение 4) </w:t>
      </w:r>
      <w:r>
        <w:rPr>
          <w:i/>
        </w:rPr>
        <w:t>Е</w:t>
      </w:r>
      <w:r>
        <w:rPr>
          <w:i/>
          <w:vertAlign w:val="subscript"/>
        </w:rPr>
        <w:t>п</w:t>
      </w:r>
      <w:r>
        <w:t xml:space="preserve"> </w:t>
      </w:r>
      <w:r>
        <w:sym w:font="Symbol" w:char="F0BB"/>
      </w:r>
      <w:r>
        <w:t xml:space="preserve"> 350 МПа и земляного полотна (приложения 10, 11) </w:t>
      </w:r>
      <w:r>
        <w:rPr>
          <w:i/>
        </w:rPr>
        <w:t>Е</w:t>
      </w:r>
      <w:r>
        <w:rPr>
          <w:i/>
          <w:vertAlign w:val="subscript"/>
        </w:rPr>
        <w:t>зп</w:t>
      </w:r>
      <w:r>
        <w:t xml:space="preserve"> </w:t>
      </w:r>
      <w:r>
        <w:sym w:font="Symbol" w:char="F0BB"/>
      </w:r>
      <w:r>
        <w:t xml:space="preserve"> 42 МПа.</w:t>
      </w:r>
    </w:p>
    <w:p w:rsidR="00000000" w:rsidRDefault="00E33555">
      <w:pPr>
        <w:pStyle w:val="BodyText2"/>
      </w:pPr>
      <w:r>
        <w:t xml:space="preserve">3. Определяют допустимый модуль упругости дорожной одежды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= 196 МПа (по номограмме рис. 1 настоящего приложения).</w:t>
      </w:r>
    </w:p>
    <w:p w:rsidR="00000000" w:rsidRDefault="00E33555">
      <w:pPr>
        <w:pStyle w:val="BodyText2"/>
      </w:pPr>
      <w:r>
        <w:t>4. Определяют общий модуль упругости (по номогр</w:t>
      </w:r>
      <w:r>
        <w:t>амме рис. 2 настоящего приложения):</w:t>
      </w:r>
    </w:p>
    <w:p w:rsidR="00000000" w:rsidRDefault="00E33555">
      <w:pPr>
        <w:spacing w:before="120" w:after="120"/>
        <w:jc w:val="center"/>
      </w:pPr>
      <w:r>
        <w:rPr>
          <w:position w:val="-22"/>
        </w:rPr>
        <w:object w:dxaOrig="1300" w:dyaOrig="560">
          <v:shape id="_x0000_i1044" type="#_x0000_t75" style="width:65.25pt;height:27.75pt" o:ole="">
            <v:imagedata r:id="rId44" o:title=""/>
          </v:shape>
          <o:OLEObject Type="Embed" ProgID="Equation.3" ShapeID="_x0000_i1044" DrawAspect="Content" ObjectID="_1587698373" r:id="rId45"/>
        </w:object>
      </w:r>
      <w:r>
        <w:t xml:space="preserve">; </w:t>
      </w:r>
      <w:r>
        <w:rPr>
          <w:position w:val="-26"/>
        </w:rPr>
        <w:object w:dxaOrig="1500" w:dyaOrig="600">
          <v:shape id="_x0000_i1045" type="#_x0000_t75" style="width:75pt;height:30pt" o:ole="">
            <v:imagedata r:id="rId46" o:title=""/>
          </v:shape>
          <o:OLEObject Type="Embed" ProgID="Equation.3" ShapeID="_x0000_i1045" DrawAspect="Content" ObjectID="_1587698374" r:id="rId47"/>
        </w:object>
      </w:r>
      <w:r>
        <w:t>;</w:t>
      </w:r>
    </w:p>
    <w:p w:rsidR="00000000" w:rsidRDefault="00E33555">
      <w:pPr>
        <w:spacing w:after="120"/>
        <w:jc w:val="center"/>
      </w:pPr>
      <w:r>
        <w:rPr>
          <w:position w:val="-26"/>
        </w:rPr>
        <w:object w:dxaOrig="1120" w:dyaOrig="620">
          <v:shape id="_x0000_i1046" type="#_x0000_t75" style="width:56.25pt;height:30.75pt" o:ole="">
            <v:imagedata r:id="rId48" o:title=""/>
          </v:shape>
          <o:OLEObject Type="Embed" ProgID="Equation.3" ShapeID="_x0000_i1046" DrawAspect="Content" ObjectID="_1587698375" r:id="rId49"/>
        </w:object>
      </w:r>
      <w:r>
        <w:t xml:space="preserve"> или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= 0,70 </w:t>
      </w:r>
      <w:r>
        <w:sym w:font="Symbol" w:char="F0D7"/>
      </w:r>
      <w:r>
        <w:t xml:space="preserve"> 350 = 245 МПа.</w:t>
      </w:r>
    </w:p>
    <w:p w:rsidR="00000000" w:rsidRDefault="00E33555">
      <w:pPr>
        <w:ind w:firstLine="284"/>
        <w:jc w:val="both"/>
      </w:pPr>
      <w:r>
        <w:rPr>
          <w:lang w:val="en-US"/>
        </w:rPr>
        <w:lastRenderedPageBreak/>
        <w:t xml:space="preserve">5. Поскольку </w:t>
      </w:r>
      <w:r>
        <w:rPr>
          <w:i/>
          <w:lang w:val="en-US"/>
        </w:rPr>
        <w:t>Е</w:t>
      </w:r>
      <w:r>
        <w:rPr>
          <w:i/>
          <w:vertAlign w:val="subscript"/>
          <w:lang w:val="en-US"/>
        </w:rPr>
        <w:t>общ</w:t>
      </w:r>
      <w:r>
        <w:rPr>
          <w:lang w:val="en-US"/>
        </w:rPr>
        <w:t xml:space="preserve"> = 245 МПа больше </w:t>
      </w:r>
      <w:r>
        <w:rPr>
          <w:i/>
          <w:lang w:val="en-US"/>
        </w:rPr>
        <w:t>Е</w:t>
      </w:r>
      <w:r>
        <w:rPr>
          <w:i/>
          <w:vertAlign w:val="subscript"/>
          <w:lang w:val="en-US"/>
        </w:rPr>
        <w:t>доп</w:t>
      </w:r>
      <w:r>
        <w:rPr>
          <w:lang w:val="en-US"/>
        </w:rPr>
        <w:t xml:space="preserve"> = 196 МПа на 25 %, целесообразно уменьшить толщину слоя: пусть </w:t>
      </w:r>
      <w:r>
        <w:rPr>
          <w:i/>
          <w:lang w:val="en-US"/>
        </w:rPr>
        <w:t>h</w:t>
      </w:r>
      <w:r>
        <w:rPr>
          <w:i/>
          <w:vertAlign w:val="subscript"/>
        </w:rPr>
        <w:t>п</w:t>
      </w:r>
      <w:r>
        <w:t xml:space="preserve"> = 20 см, тогда, повторив еще раз расчеты, получают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=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= 196 МПа.</w:t>
      </w:r>
    </w:p>
    <w:p w:rsidR="00000000" w:rsidRDefault="00E33555">
      <w:pPr>
        <w:pStyle w:val="10"/>
        <w:widowControl/>
        <w:spacing w:before="120" w:after="120"/>
      </w:pPr>
      <w:r>
        <w:t>Конструирование и расчет дорожной одежды с двумя слоями</w:t>
      </w:r>
    </w:p>
    <w:p w:rsidR="00000000" w:rsidRDefault="00E33555">
      <w:pPr>
        <w:pStyle w:val="BodyText2"/>
      </w:pPr>
      <w:r>
        <w:t>1. Намечают конструкцию дорожной одежды: покрытие толщиной 20 см на нефтегрунте с добавкой цемента; основание толщиной 40 см из песочно-гравий</w:t>
      </w:r>
      <w:r>
        <w:t>ной смеси, содержащей около 15 % частиц размером менее 0,63 мм с числом пластичности примерно 5.</w:t>
      </w:r>
    </w:p>
    <w:p w:rsidR="00000000" w:rsidRDefault="00E33555">
      <w:pPr>
        <w:spacing w:before="120" w:after="120"/>
        <w:jc w:val="center"/>
      </w:pPr>
      <w:r>
        <w:object w:dxaOrig="8055" w:dyaOrig="4335">
          <v:shape id="_x0000_i1047" type="#_x0000_t75" style="width:402.75pt;height:216.75pt" o:ole="">
            <v:imagedata r:id="rId50" o:title=""/>
          </v:shape>
          <o:OLEObject Type="Embed" ProgID="MSPhotoEd.3" ShapeID="_x0000_i1047" DrawAspect="Content" ObjectID="_1587698376" r:id="rId51"/>
        </w:object>
      </w:r>
    </w:p>
    <w:p w:rsidR="00000000" w:rsidRDefault="00E33555">
      <w:pPr>
        <w:spacing w:after="120"/>
        <w:jc w:val="center"/>
      </w:pPr>
      <w:r>
        <w:t xml:space="preserve">Рис. 1. Допустимые модули упругости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одежд притрассовых автодорог, состоящие из одного (1) из двух (2) слоев</w:t>
      </w:r>
    </w:p>
    <w:p w:rsidR="00000000" w:rsidRDefault="00E33555">
      <w:pPr>
        <w:ind w:firstLine="284"/>
        <w:jc w:val="both"/>
      </w:pPr>
      <w:r>
        <w:t>2.</w:t>
      </w:r>
      <w:r>
        <w:rPr>
          <w:lang w:val="en-US"/>
        </w:rPr>
        <w:t xml:space="preserve"> Принимают</w:t>
      </w:r>
      <w:r>
        <w:t xml:space="preserve"> расчетные характеристики: материала покрытия 250 МПа (приложение 6), материала основания 110 МПа (по рисунку приложения 5) и земляного полотна 42 МПа (приложения 10, 11)</w:t>
      </w:r>
    </w:p>
    <w:p w:rsidR="00000000" w:rsidRDefault="00E33555">
      <w:pPr>
        <w:pStyle w:val="BodyText2"/>
      </w:pPr>
      <w:r>
        <w:t>3. Определяют допустимый модуль упругости дорожной одежды (по номограмме рис. 1). Линия 2 соот</w:t>
      </w:r>
      <w:r>
        <w:t xml:space="preserve">ветствует одежде с покрытием из материала, имеющего расчетный модуль упругости </w:t>
      </w:r>
      <w:r>
        <w:rPr>
          <w:i/>
        </w:rPr>
        <w:t>Е</w:t>
      </w:r>
      <w:r>
        <w:rPr>
          <w:i/>
          <w:vertAlign w:val="subscript"/>
        </w:rPr>
        <w:t>п</w:t>
      </w:r>
      <w:r>
        <w:t xml:space="preserve"> = 400 МПа. При уменьшении </w:t>
      </w:r>
      <w:r>
        <w:rPr>
          <w:i/>
        </w:rPr>
        <w:t>Е</w:t>
      </w:r>
      <w:r>
        <w:rPr>
          <w:i/>
          <w:vertAlign w:val="subscript"/>
        </w:rPr>
        <w:t>п</w:t>
      </w:r>
      <w:r>
        <w:t xml:space="preserve"> на 50, 100, 150, 200 МПа допустимый модуль упругости необходимо понижать соответственно на 5, 10, 15, 20 %, </w:t>
      </w:r>
      <w:r>
        <w:rPr>
          <w:i/>
        </w:rPr>
        <w:t>Е</w:t>
      </w:r>
      <w:r>
        <w:rPr>
          <w:i/>
          <w:vertAlign w:val="subscript"/>
        </w:rPr>
        <w:t>доп</w:t>
      </w:r>
      <w:r>
        <w:t xml:space="preserve"> </w:t>
      </w:r>
      <w:r>
        <w:sym w:font="Symbol" w:char="F0BB"/>
      </w:r>
      <w:r>
        <w:t xml:space="preserve"> 168 + 168 </w:t>
      </w:r>
      <w:r>
        <w:sym w:font="Symbol" w:char="F0D7"/>
      </w:r>
      <w:r>
        <w:t xml:space="preserve"> 0,28 </w:t>
      </w:r>
      <w:r>
        <w:sym w:font="Symbol" w:char="F0BB"/>
      </w:r>
      <w:r>
        <w:t xml:space="preserve"> 120 МПа.</w:t>
      </w:r>
    </w:p>
    <w:p w:rsidR="00000000" w:rsidRDefault="00E33555">
      <w:pPr>
        <w:ind w:firstLine="284"/>
        <w:jc w:val="both"/>
        <w:rPr>
          <w:lang w:val="en-US"/>
        </w:rPr>
      </w:pPr>
      <w:r>
        <w:rPr>
          <w:lang w:val="en-US"/>
        </w:rPr>
        <w:t xml:space="preserve">4. По номограмме рис. 2 предварительно определяют </w:t>
      </w:r>
      <w:r>
        <w:rPr>
          <w:position w:val="-14"/>
          <w:lang w:val="en-US"/>
        </w:rPr>
        <w:object w:dxaOrig="499" w:dyaOrig="340">
          <v:shape id="_x0000_i1048" type="#_x0000_t75" style="width:24.75pt;height:17.25pt" o:ole="">
            <v:imagedata r:id="rId52" o:title=""/>
          </v:shape>
          <o:OLEObject Type="Embed" ProgID="Equation.3" ShapeID="_x0000_i1048" DrawAspect="Content" ObjectID="_1587698377" r:id="rId53"/>
        </w:object>
      </w:r>
      <w:r>
        <w:rPr>
          <w:lang w:val="en-US"/>
        </w:rPr>
        <w:t>:</w:t>
      </w:r>
    </w:p>
    <w:p w:rsidR="00000000" w:rsidRDefault="00E33555">
      <w:pPr>
        <w:spacing w:before="120" w:after="120"/>
        <w:jc w:val="center"/>
        <w:rPr>
          <w:lang w:val="en-US"/>
        </w:rPr>
      </w:pPr>
      <w:r>
        <w:rPr>
          <w:position w:val="-26"/>
          <w:lang w:val="en-US"/>
        </w:rPr>
        <w:object w:dxaOrig="3019" w:dyaOrig="600">
          <v:shape id="_x0000_i1049" type="#_x0000_t75" style="width:150.75pt;height:30pt" o:ole="">
            <v:imagedata r:id="rId54" o:title=""/>
          </v:shape>
          <o:OLEObject Type="Embed" ProgID="Equation.3" ShapeID="_x0000_i1049" DrawAspect="Content" ObjectID="_1587698378" r:id="rId55"/>
        </w:object>
      </w:r>
    </w:p>
    <w:p w:rsidR="00000000" w:rsidRDefault="00E33555">
      <w:pPr>
        <w:spacing w:after="120"/>
        <w:jc w:val="center"/>
      </w:pPr>
      <w:r>
        <w:rPr>
          <w:position w:val="-26"/>
          <w:lang w:val="en-US"/>
        </w:rPr>
        <w:object w:dxaOrig="1200" w:dyaOrig="620">
          <v:shape id="_x0000_i1050" type="#_x0000_t75" style="width:60pt;height:30.75pt" o:ole="">
            <v:imagedata r:id="rId56" o:title=""/>
          </v:shape>
          <o:OLEObject Type="Embed" ProgID="Equation.3" ShapeID="_x0000_i1050" DrawAspect="Content" ObjectID="_1587698379" r:id="rId57"/>
        </w:object>
      </w:r>
      <w:r>
        <w:rPr>
          <w:lang w:val="en-US"/>
        </w:rPr>
        <w:t xml:space="preserve"> или </w:t>
      </w:r>
      <w:r>
        <w:rPr>
          <w:position w:val="-14"/>
          <w:lang w:val="en-US"/>
        </w:rPr>
        <w:object w:dxaOrig="499" w:dyaOrig="340">
          <v:shape id="_x0000_i1051" type="#_x0000_t75" style="width:24.75pt;height:17.25pt" o:ole="">
            <v:imagedata r:id="rId58" o:title=""/>
          </v:shape>
          <o:OLEObject Type="Embed" ProgID="Equation.3" ShapeID="_x0000_i1051" DrawAspect="Content" ObjectID="_1587698380" r:id="rId59"/>
        </w:object>
      </w:r>
      <w:r>
        <w:rPr>
          <w:lang w:val="en-US"/>
        </w:rPr>
        <w:t xml:space="preserve"> = 110 </w:t>
      </w:r>
      <w:r>
        <w:rPr>
          <w:lang w:val="en-US"/>
        </w:rPr>
        <w:sym w:font="Symbol" w:char="F0D7"/>
      </w:r>
      <w:r>
        <w:rPr>
          <w:lang w:val="en-US"/>
        </w:rPr>
        <w:t xml:space="preserve"> 0,695 = 76,4 МПа.</w:t>
      </w:r>
    </w:p>
    <w:p w:rsidR="00000000" w:rsidRDefault="00E33555">
      <w:pPr>
        <w:ind w:firstLine="284"/>
        <w:jc w:val="both"/>
      </w:pPr>
      <w:r>
        <w:rPr>
          <w:lang w:val="en-US"/>
        </w:rPr>
        <w:t xml:space="preserve">По номограмме рис. 3 определяют </w:t>
      </w:r>
      <w:r>
        <w:rPr>
          <w:i/>
          <w:lang w:val="en-US"/>
        </w:rPr>
        <w:t>D</w:t>
      </w:r>
      <w:r>
        <w:rPr>
          <w:i/>
          <w:vertAlign w:val="subscript"/>
        </w:rPr>
        <w:t>эф</w:t>
      </w:r>
      <w:r>
        <w:t xml:space="preserve"> для учета распределяющей способности покрытия:</w:t>
      </w:r>
    </w:p>
    <w:p w:rsidR="00000000" w:rsidRDefault="00E33555">
      <w:pPr>
        <w:spacing w:before="120" w:after="120"/>
        <w:jc w:val="center"/>
      </w:pPr>
      <w:r>
        <w:rPr>
          <w:position w:val="-26"/>
        </w:rPr>
        <w:object w:dxaOrig="4599" w:dyaOrig="620">
          <v:shape id="_x0000_i1052" type="#_x0000_t75" style="width:230.25pt;height:30.75pt" o:ole="">
            <v:imagedata r:id="rId60" o:title=""/>
          </v:shape>
          <o:OLEObject Type="Embed" ProgID="Equation.3" ShapeID="_x0000_i1052" DrawAspect="Content" ObjectID="_1587698381" r:id="rId61"/>
        </w:object>
      </w:r>
      <w:r>
        <w:t xml:space="preserve"> см.</w:t>
      </w:r>
    </w:p>
    <w:p w:rsidR="00000000" w:rsidRDefault="00A50FDA">
      <w:pPr>
        <w:pStyle w:val="10"/>
        <w:widowControl/>
        <w:spacing w:before="120" w:after="120"/>
      </w:pPr>
      <w:r>
        <w:rPr>
          <w:noProof/>
        </w:rPr>
        <w:lastRenderedPageBreak/>
        <w:drawing>
          <wp:inline distT="0" distB="0" distL="0" distR="0">
            <wp:extent cx="3686175" cy="33432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ind w:firstLine="284"/>
        <w:jc w:val="center"/>
      </w:pPr>
      <w:r>
        <w:t>Рис. 2. Номограмма для определения общего модуля упругости двухслойной системы</w:t>
      </w:r>
    </w:p>
    <w:p w:rsidR="00000000" w:rsidRDefault="00E33555">
      <w:pPr>
        <w:ind w:firstLine="284"/>
        <w:jc w:val="both"/>
      </w:pPr>
      <w:r>
        <w:t xml:space="preserve">По номограмме рис. 2 уточняют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>:</w:t>
      </w:r>
    </w:p>
    <w:p w:rsidR="00000000" w:rsidRDefault="00E33555">
      <w:pPr>
        <w:spacing w:before="120" w:after="120"/>
        <w:jc w:val="center"/>
      </w:pPr>
      <w:r>
        <w:rPr>
          <w:i/>
          <w:position w:val="-30"/>
        </w:rPr>
        <w:object w:dxaOrig="3100" w:dyaOrig="639">
          <v:shape id="_x0000_i1053" type="#_x0000_t75" style="width:155.25pt;height:32.25pt" o:ole="">
            <v:imagedata r:id="rId63" o:title=""/>
          </v:shape>
          <o:OLEObject Type="Embed" ProgID="Equation.3" ShapeID="_x0000_i1053" DrawAspect="Content" ObjectID="_1587698382" r:id="rId64"/>
        </w:object>
      </w:r>
    </w:p>
    <w:p w:rsidR="00000000" w:rsidRDefault="00E33555">
      <w:pPr>
        <w:spacing w:after="120"/>
        <w:jc w:val="center"/>
      </w:pPr>
      <w:r>
        <w:rPr>
          <w:i/>
          <w:position w:val="-26"/>
        </w:rPr>
        <w:object w:dxaOrig="1200" w:dyaOrig="620">
          <v:shape id="_x0000_i1054" type="#_x0000_t75" style="width:60pt;height:30.75pt" o:ole="">
            <v:imagedata r:id="rId65" o:title=""/>
          </v:shape>
          <o:OLEObject Type="Embed" ProgID="Equation.3" ShapeID="_x0000_i1054" DrawAspect="Content" ObjectID="_1587698383" r:id="rId66"/>
        </w:object>
      </w:r>
      <w:r>
        <w:t xml:space="preserve"> или </w:t>
      </w:r>
      <w:r>
        <w:rPr>
          <w:position w:val="-14"/>
        </w:rPr>
        <w:object w:dxaOrig="1960" w:dyaOrig="340">
          <v:shape id="_x0000_i1055" type="#_x0000_t75" style="width:98.25pt;height:17.25pt" o:ole="">
            <v:imagedata r:id="rId67" o:title=""/>
          </v:shape>
          <o:OLEObject Type="Embed" ProgID="Equation.3" ShapeID="_x0000_i1055" DrawAspect="Content" ObjectID="_1587698384" r:id="rId68"/>
        </w:object>
      </w:r>
      <w:r>
        <w:t xml:space="preserve"> МПа.</w:t>
      </w:r>
    </w:p>
    <w:p w:rsidR="00000000" w:rsidRDefault="00E33555">
      <w:pPr>
        <w:ind w:firstLine="284"/>
        <w:jc w:val="both"/>
      </w:pPr>
      <w:r>
        <w:t xml:space="preserve">По номограмме рис. 2 определяют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>:</w:t>
      </w:r>
    </w:p>
    <w:p w:rsidR="00000000" w:rsidRDefault="00E33555">
      <w:pPr>
        <w:spacing w:before="120" w:after="120"/>
        <w:jc w:val="center"/>
      </w:pPr>
      <w:r>
        <w:rPr>
          <w:i/>
          <w:position w:val="-30"/>
        </w:rPr>
        <w:object w:dxaOrig="3379" w:dyaOrig="660">
          <v:shape id="_x0000_i1056" type="#_x0000_t75" style="width:168.75pt;height:33pt" o:ole="">
            <v:imagedata r:id="rId69" o:title=""/>
          </v:shape>
          <o:OLEObject Type="Embed" ProgID="Equation.3" ShapeID="_x0000_i1056" DrawAspect="Content" ObjectID="_1587698385" r:id="rId70"/>
        </w:object>
      </w:r>
    </w:p>
    <w:p w:rsidR="00000000" w:rsidRDefault="00E33555">
      <w:pPr>
        <w:spacing w:before="120" w:after="120"/>
        <w:jc w:val="center"/>
      </w:pPr>
      <w:r>
        <w:rPr>
          <w:position w:val="-26"/>
        </w:rPr>
        <w:object w:dxaOrig="1120" w:dyaOrig="620">
          <v:shape id="_x0000_i1057" type="#_x0000_t75" style="width:56.25pt;height:30.75pt" o:ole="">
            <v:imagedata r:id="rId71" o:title=""/>
          </v:shape>
          <o:OLEObject Type="Embed" ProgID="Equation.3" ShapeID="_x0000_i1057" DrawAspect="Content" ObjectID="_1587698386" r:id="rId72"/>
        </w:object>
      </w:r>
      <w:r>
        <w:t xml:space="preserve"> или </w:t>
      </w:r>
      <w:r>
        <w:rPr>
          <w:i/>
        </w:rPr>
        <w:t>Е</w:t>
      </w:r>
      <w:r>
        <w:rPr>
          <w:i/>
          <w:vertAlign w:val="subscript"/>
        </w:rPr>
        <w:t>общ</w:t>
      </w:r>
      <w:r>
        <w:t xml:space="preserve"> = 0,46 </w:t>
      </w:r>
      <w:r>
        <w:sym w:font="Symbol" w:char="F0D7"/>
      </w:r>
      <w:r>
        <w:t xml:space="preserve"> 250 = 115 МПа.</w:t>
      </w:r>
    </w:p>
    <w:p w:rsidR="00000000" w:rsidRDefault="00A50FDA">
      <w:pPr>
        <w:pStyle w:val="10"/>
        <w:widowControl/>
        <w:spacing w:after="120"/>
      </w:pPr>
      <w:r>
        <w:rPr>
          <w:noProof/>
        </w:rPr>
        <w:lastRenderedPageBreak/>
        <w:drawing>
          <wp:inline distT="0" distB="0" distL="0" distR="0">
            <wp:extent cx="2857500" cy="41719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jc w:val="center"/>
      </w:pPr>
      <w:r>
        <w:rPr>
          <w:lang w:val="en-US"/>
        </w:rPr>
        <w:t>Рис.</w:t>
      </w:r>
      <w:r>
        <w:t xml:space="preserve"> 3. Номограмма для учета распределяющей способности покрытия двухслойной дорожной одежды при определении</w:t>
      </w:r>
    </w:p>
    <w:p w:rsidR="00000000" w:rsidRDefault="00E33555">
      <w:pPr>
        <w:spacing w:after="120"/>
        <w:jc w:val="center"/>
      </w:pPr>
      <w:r>
        <w:t xml:space="preserve">(цифры на кривых обозначают отношение </w:t>
      </w:r>
      <w:r>
        <w:rPr>
          <w:i/>
          <w:lang w:val="en-US"/>
        </w:rPr>
        <w:t>D</w:t>
      </w:r>
      <w:r>
        <w:rPr>
          <w:lang w:val="en-US"/>
        </w:rPr>
        <w:t>/</w:t>
      </w:r>
      <w:r>
        <w:rPr>
          <w:i/>
          <w:lang w:val="en-US"/>
        </w:rPr>
        <w:t>D</w:t>
      </w:r>
      <w:r>
        <w:rPr>
          <w:i/>
          <w:vertAlign w:val="subscript"/>
        </w:rPr>
        <w:t>эф</w:t>
      </w:r>
      <w:r>
        <w:t>)</w:t>
      </w:r>
    </w:p>
    <w:p w:rsidR="00000000" w:rsidRDefault="00E33555">
      <w:pPr>
        <w:pStyle w:val="2"/>
        <w:rPr>
          <w:lang w:val="en-US"/>
        </w:rPr>
      </w:pPr>
      <w:r>
        <w:t xml:space="preserve">Приложение </w:t>
      </w:r>
      <w:r>
        <w:rPr>
          <w:lang w:val="en-US"/>
        </w:rPr>
        <w:t>3</w:t>
      </w:r>
    </w:p>
    <w:p w:rsidR="00000000" w:rsidRDefault="00E33555">
      <w:pPr>
        <w:pStyle w:val="a3"/>
        <w:rPr>
          <w:i/>
        </w:rPr>
      </w:pPr>
      <w:r>
        <w:t>ПРИВЕДЕНИЕ НАГРУЗКИ ОТ ТРА</w:t>
      </w:r>
      <w:r>
        <w:t>НСПОРТНОГО СРЕДСТВА К РАСЧЕТНОЙ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992"/>
        <w:gridCol w:w="1487"/>
        <w:gridCol w:w="1348"/>
        <w:gridCol w:w="855"/>
        <w:gridCol w:w="2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транспортного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Грузоподъемность, т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Коэффициент приведения транспортного средства к расчетной нагрузке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Марка транспортного средства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Грузоподъемность, т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Коэффициент приведения транспортного средства к расчетной нагрузке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mallCaps/>
                <w:sz w:val="16"/>
              </w:rPr>
            </w:pPr>
            <w:r>
              <w:rPr>
                <w:sz w:val="16"/>
              </w:rPr>
              <w:t>ГАЗ-53А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ЗИЛ-ММЗ-555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ЗИЛ-133 Г1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КамАЗ-5511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Урал-377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МАЗ-503 А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ЗИЛ-130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КрАЗ-256 Б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КрАЗ-257 Б1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2,71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Магирус 232Д-26К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МАЗ-516 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14,5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Татра 1381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МАЗ-500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Татра 1481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ЗИЛ-130-76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ГКБ-817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Магирус 290Д-262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МАЗ-8926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КамАЗ-5410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ГКБ-8350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Урал-255 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1,10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ПАЗ-3201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КамАЗ-5410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0,27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ЛАЗ-699 Н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МАЗ-504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1,03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ЛАЗ-4202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ЗИМ-157 КВ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ЛИАЗ-677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КрАЗ-255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Икарус-250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КрАЗ-258 Б1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Икарус-255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8,0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Мерседес Бенц 2232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1,65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Урал 4320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Вольво 89-32(6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13,8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  <w:tc>
          <w:tcPr>
            <w:tcW w:w="13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Вольво 89-32(6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14,5</w:t>
            </w: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2,14</w:t>
            </w:r>
          </w:p>
        </w:tc>
        <w:tc>
          <w:tcPr>
            <w:tcW w:w="1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2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</w:tbl>
    <w:p w:rsidR="00000000" w:rsidRDefault="00E33555">
      <w:pPr>
        <w:pStyle w:val="2"/>
      </w:pPr>
      <w:r>
        <w:lastRenderedPageBreak/>
        <w:t xml:space="preserve">Приложение 4 </w:t>
      </w:r>
    </w:p>
    <w:p w:rsidR="00000000" w:rsidRDefault="00E33555">
      <w:pPr>
        <w:spacing w:after="120"/>
        <w:jc w:val="center"/>
        <w:rPr>
          <w:b/>
        </w:rPr>
      </w:pPr>
      <w:r>
        <w:rPr>
          <w:b/>
        </w:rPr>
        <w:t>ДАННЫЕ ДЛЯ ВЫБОРА РАСЧЕТНЫХ МОДУЛЕЙ УПРУГОСТИ</w:t>
      </w:r>
      <w:r>
        <w:t xml:space="preserve"> </w:t>
      </w:r>
      <w:r>
        <w:rPr>
          <w:b/>
        </w:rPr>
        <w:t xml:space="preserve">МАТЕРИАЛОВ СЛОЕВ </w:t>
      </w:r>
      <w:r>
        <w:rPr>
          <w:b/>
          <w:caps/>
        </w:rPr>
        <w:t>ДОРОЖНОЙ</w:t>
      </w:r>
      <w:r>
        <w:rPr>
          <w:b/>
          <w:smallCaps/>
        </w:rPr>
        <w:t xml:space="preserve"> </w:t>
      </w:r>
      <w:r>
        <w:rPr>
          <w:b/>
        </w:rPr>
        <w:t>ОДЕЖДЫ И РАСЧЕТНЫХ</w:t>
      </w:r>
      <w:r>
        <w:rPr>
          <w:b/>
          <w:lang w:val="en-US"/>
        </w:rPr>
        <w:t xml:space="preserve"> ЗНАЧЕНИЙ МОДУЛЕЙ</w:t>
      </w:r>
      <w:r>
        <w:rPr>
          <w:b/>
        </w:rPr>
        <w:t xml:space="preserve"> УПРУГОСТИ ГРУНТОВ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992"/>
        <w:gridCol w:w="1084"/>
        <w:gridCol w:w="1116"/>
        <w:gridCol w:w="1179"/>
        <w:gridCol w:w="1319"/>
        <w:gridCol w:w="13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Щебень или гравий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Материал для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Необхо-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Модуль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Модуль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Прочность, МПа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Необходимый размер зерен, мм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заклинки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димый размер зерен, мм</w:t>
            </w:r>
          </w:p>
        </w:tc>
        <w:tc>
          <w:tcPr>
            <w:tcW w:w="1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упругости слоя щебня, МПа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упругости слоя из гравия,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Карбонатная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80-60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10-200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Гравийно-песчаная смесь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0-15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Магматическая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120-80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20-70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10-20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Песча</w:t>
            </w:r>
            <w:r>
              <w:rPr>
                <w:sz w:val="16"/>
              </w:rPr>
              <w:t>никовая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100-80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Гравийно-песчаная смесь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0-15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Карбонатная и песчаниковая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40-20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40-150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</w:t>
            </w:r>
          </w:p>
        </w:tc>
        <w:tc>
          <w:tcPr>
            <w:tcW w:w="1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20-40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Магматическая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220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</w:tbl>
    <w:p w:rsidR="00000000" w:rsidRDefault="00E33555">
      <w:pPr>
        <w:pStyle w:val="2"/>
      </w:pPr>
      <w:r>
        <w:t xml:space="preserve">Приложение 5 </w:t>
      </w:r>
    </w:p>
    <w:p w:rsidR="00000000" w:rsidRDefault="00E33555">
      <w:pPr>
        <w:pStyle w:val="a3"/>
      </w:pPr>
      <w:r>
        <w:t>РАСЧЕТНЫЕ МОДУЛИ УПРУГОСТИ СЛОЕВ, УСТРАИВАЕМЫХ С ИСПОЛЬЗОВАНИЕМ ПРИРОДНЫХ БИТУМОСОДЕРЖАЩИХ МАТЕРИАЛОВ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4961"/>
        <w:gridCol w:w="1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 конструктивного слоя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Модуль упругости, </w:t>
            </w:r>
            <w:r>
              <w:rPr>
                <w:i/>
                <w:sz w:val="16"/>
              </w:rPr>
              <w:t>Е</w:t>
            </w:r>
            <w:r>
              <w:rPr>
                <w:sz w:val="16"/>
              </w:rPr>
              <w:t>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 из битумосодержащего известняка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250-300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Щебень фракционированный из битумосодержащего известняка (по принципу заклинки)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или отходы дробления битумосодержащег</w:t>
            </w:r>
            <w:r>
              <w:rPr>
                <w:sz w:val="16"/>
              </w:rPr>
              <w:t>о известняка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Битумосодержащий песчаник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100-150</w:t>
            </w:r>
          </w:p>
        </w:tc>
      </w:tr>
    </w:tbl>
    <w:p w:rsidR="00000000" w:rsidRDefault="00E33555">
      <w:pPr>
        <w:spacing w:before="120"/>
        <w:ind w:firstLine="284"/>
        <w:jc w:val="both"/>
      </w:pPr>
      <w:r>
        <w:rPr>
          <w:lang w:val="en-US"/>
        </w:rPr>
        <w:t xml:space="preserve">Зависимость </w:t>
      </w:r>
      <w:r>
        <w:t xml:space="preserve">расчетного модуля упругости щебеночных смесей </w:t>
      </w:r>
      <w:r>
        <w:rPr>
          <w:i/>
        </w:rPr>
        <w:t>Е</w:t>
      </w:r>
      <w:r>
        <w:t xml:space="preserve"> от содержания в их составе частиц размером менее 0,63 мм (расчетный модуль упругости гравийных смесей понижают на 3 %) показана на рисунке. Цифры на кривых - числа пластичности частиц.</w:t>
      </w:r>
    </w:p>
    <w:p w:rsidR="00000000" w:rsidRDefault="00A50FDA">
      <w:pPr>
        <w:pStyle w:val="10"/>
        <w:widowControl/>
        <w:spacing w:before="120" w:after="120"/>
      </w:pPr>
      <w:r>
        <w:rPr>
          <w:noProof/>
        </w:rPr>
        <w:drawing>
          <wp:inline distT="0" distB="0" distL="0" distR="0">
            <wp:extent cx="3143250" cy="17811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pStyle w:val="10"/>
        <w:widowControl/>
      </w:pPr>
      <w:r>
        <w:t>Зависимость расчетного модуля упругости щебеночных смесей от гранулометрии</w:t>
      </w:r>
    </w:p>
    <w:p w:rsidR="00000000" w:rsidRDefault="00E33555">
      <w:pPr>
        <w:pStyle w:val="2"/>
      </w:pPr>
      <w:r>
        <w:t>Приложение 6</w:t>
      </w:r>
    </w:p>
    <w:p w:rsidR="00000000" w:rsidRDefault="00E33555">
      <w:pPr>
        <w:pStyle w:val="a3"/>
        <w:rPr>
          <w:i/>
        </w:rPr>
      </w:pPr>
      <w:r>
        <w:t>РАСЧЕТНЫЕ ХАРАКТЕРИСТИКИ ГРУНТОВ, УКРЕПЛЕННЫХ НЕФТЬЮ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590"/>
        <w:gridCol w:w="827"/>
        <w:gridCol w:w="851"/>
        <w:gridCol w:w="850"/>
        <w:gridCol w:w="851"/>
        <w:gridCol w:w="850"/>
        <w:gridCol w:w="755"/>
        <w:gridCol w:w="856"/>
        <w:gridCol w:w="9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67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Нефтегрунт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без активных добавок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добавкой цемента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 добавкой</w:t>
            </w:r>
            <w:r>
              <w:rPr>
                <w:sz w:val="16"/>
              </w:rPr>
              <w:t xml:space="preserve"> извести (в пересчете на активную СаО)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Число пластичности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Расход нефти, </w:t>
            </w:r>
            <w:r>
              <w:rPr>
                <w:sz w:val="16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Модуль упругости </w:t>
            </w:r>
            <w:r>
              <w:rPr>
                <w:i/>
                <w:sz w:val="16"/>
                <w:lang w:val="en-US"/>
              </w:rPr>
              <w:t>Е</w:t>
            </w:r>
            <w:r>
              <w:rPr>
                <w:sz w:val="16"/>
                <w:lang w:val="en-US"/>
              </w:rPr>
              <w:t>, МПа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нефти,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цемента от массы сухого грунта,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Модуль упругости </w:t>
            </w:r>
            <w:r>
              <w:rPr>
                <w:i/>
                <w:sz w:val="16"/>
                <w:lang w:val="en-US"/>
              </w:rPr>
              <w:t>Е</w:t>
            </w:r>
            <w:r>
              <w:rPr>
                <w:sz w:val="16"/>
                <w:lang w:val="en-US"/>
              </w:rPr>
              <w:t>, МПа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нефти, %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цемента от массы сухого грунта, %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Модуль упругости </w:t>
            </w:r>
            <w:r>
              <w:rPr>
                <w:i/>
                <w:sz w:val="16"/>
                <w:lang w:val="en-US"/>
              </w:rPr>
              <w:t>Е</w:t>
            </w:r>
            <w:r>
              <w:rPr>
                <w:sz w:val="16"/>
                <w:lang w:val="en-US"/>
              </w:rPr>
              <w:t>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Супесь: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легкая тяжелая пылеватая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3-7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Суглинок: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легкий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легкий пылеватый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7-12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Суглинок: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тяжелый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i/>
                <w:sz w:val="16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тяжелый пылеватый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12-17</w:t>
            </w: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</w:tr>
    </w:tbl>
    <w:p w:rsidR="00000000" w:rsidRDefault="00E33555">
      <w:pPr>
        <w:spacing w:before="120"/>
        <w:ind w:firstLine="284"/>
        <w:jc w:val="both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>. Нижний предел дозировок активных добавок надо принимать для более легких, верхний - для более тяжелых грунтов.</w:t>
      </w:r>
    </w:p>
    <w:p w:rsidR="00000000" w:rsidRDefault="00E33555">
      <w:pPr>
        <w:pStyle w:val="2"/>
      </w:pPr>
      <w:r>
        <w:t xml:space="preserve">Приложение 7 </w:t>
      </w:r>
    </w:p>
    <w:p w:rsidR="00000000" w:rsidRDefault="00E33555">
      <w:pPr>
        <w:pStyle w:val="BodyText2"/>
        <w:spacing w:after="120"/>
        <w:ind w:firstLine="0"/>
        <w:jc w:val="center"/>
        <w:rPr>
          <w:b/>
        </w:rPr>
      </w:pPr>
      <w:r>
        <w:rPr>
          <w:b/>
        </w:rPr>
        <w:t>РАСЧЕТНЫЕ ХАРАКТЕРИСТИКИ ГРУНТОВ И МАТЕРИАЛОВ, ОБРАБОТАННЫХ НЕОРГАНИЧЕСКИМИ ВЯЖУЩИМИ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4"/>
        <w:gridCol w:w="1312"/>
        <w:gridCol w:w="1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Укрепляемый грунт или материал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Массовая доля портландцемента М300, %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Модуль упругости, </w:t>
            </w:r>
            <w:r>
              <w:rPr>
                <w:i/>
                <w:sz w:val="16"/>
              </w:rPr>
              <w:t>Е</w:t>
            </w:r>
            <w:r>
              <w:rPr>
                <w:sz w:val="16"/>
              </w:rPr>
              <w:t>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Подобранная щебеночная и гравийная смесь оптимального или близкого оптимальному составу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Малопрочный каменный материал, отходы камнедробления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Гравийно-песчаная смесь; крупнообломочный грунт; гравелистый, крупный и среднезернистый песок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Легкая супесь, песок мелкий (кроме одноразмерного) и пылеватый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Супесь пылеватая; суглинок 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</w:tbl>
    <w:p w:rsidR="00000000" w:rsidRDefault="00E33555">
      <w:pPr>
        <w:pStyle w:val="BodyText2"/>
        <w:spacing w:before="120" w:after="120"/>
        <w:rPr>
          <w:sz w:val="16"/>
        </w:rPr>
      </w:pPr>
      <w:r>
        <w:rPr>
          <w:spacing w:val="40"/>
          <w:sz w:val="16"/>
        </w:rPr>
        <w:t>Примечание</w:t>
      </w:r>
      <w:r>
        <w:rPr>
          <w:sz w:val="16"/>
        </w:rPr>
        <w:t>. Для материалов повышенной деформационной способности, т.е. для грунтов, укрепленных комплексными вяжущими (цемент + битумная эмульсия, цемент + гранулированные шлаки</w:t>
      </w:r>
      <w:r>
        <w:rPr>
          <w:sz w:val="16"/>
        </w:rPr>
        <w:t xml:space="preserve"> или активные золы уноса, цемент + полимеры), значения расчетных характеристик могут быть увеличены на 10-15 %.</w:t>
      </w:r>
    </w:p>
    <w:p w:rsidR="00000000" w:rsidRDefault="00E33555">
      <w:pPr>
        <w:pStyle w:val="2"/>
      </w:pPr>
      <w:r>
        <w:t>Приложение 8</w:t>
      </w:r>
    </w:p>
    <w:p w:rsidR="00000000" w:rsidRDefault="00E33555">
      <w:pPr>
        <w:pStyle w:val="a3"/>
      </w:pPr>
      <w:r>
        <w:t>ГРАНИЦЫ И ХАРАКТЕРИСТИКИ ДОРОЖНО-КЛИМАТИЧЕСКИХ ЗОН И ПОДЗОН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6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Номера дорожно-климатических зон и подзон</w:t>
            </w:r>
          </w:p>
        </w:tc>
        <w:tc>
          <w:tcPr>
            <w:tcW w:w="6781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Примерные географические границы и краткая характеристика дорожно-климатических зон и подзон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81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Севернее линии, соединяющей Мончегорск-Покой-Ресь-Ошкурья-Сухая-Тунгуска-Канск-госграница-Биробиджан-Де-Касари. Включает географические зоны тундры, лесотундры и северо-восточную часть лесн</w:t>
            </w:r>
            <w:r>
              <w:rPr>
                <w:sz w:val="16"/>
              </w:rPr>
              <w:t>ой зоны с распространением вечномерзлых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(северная половина)</w:t>
            </w:r>
          </w:p>
        </w:tc>
        <w:tc>
          <w:tcPr>
            <w:tcW w:w="6781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Расположена севернее линии Нарьян-Мар-Салехард-Курейка-Трубка Удачная-Верхоянск-Дружина-Горный Мыс-Марково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 xml:space="preserve"> 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(центральная подзона)</w:t>
            </w:r>
          </w:p>
        </w:tc>
        <w:tc>
          <w:tcPr>
            <w:tcW w:w="6781" w:type="dxa"/>
          </w:tcPr>
          <w:p w:rsidR="00000000" w:rsidRDefault="00E33555">
            <w:pPr>
              <w:pStyle w:val="BodyText21"/>
            </w:pPr>
            <w:r>
              <w:t>Расположена восточнее линии устье реки Нижняя Тунгуска-Ербогачея-Лонск-Водайбс-Богдарин;</w:t>
            </w:r>
          </w:p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севернее линии Могоча-Сковородино-Зея-Охотск-Палатка-Слаутское. Ограничена с севера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</w:rPr>
              <w:t xml:space="preserve"> подзоной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</w:rPr>
              <w:t xml:space="preserve"> </w:t>
            </w: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(южная подзона)</w:t>
            </w:r>
          </w:p>
        </w:tc>
        <w:tc>
          <w:tcPr>
            <w:tcW w:w="6781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Расположена между южной географической границей и вечной мерзлотой и европейской части СССР, в Зап</w:t>
            </w:r>
            <w:r>
              <w:rPr>
                <w:sz w:val="16"/>
              </w:rPr>
              <w:t>адной Сибири, на Дальнем Востоке, севернее южной государственной границы в Восточной Сибири и южной границей северной и центральной подзон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33555">
            <w:pPr>
              <w:jc w:val="center"/>
              <w:rPr>
                <w:i/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6781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 границы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зоны до линии, соединяющей Львов-Житомир-Тулу-Горький-Ижевск-Каштым-Томок-Канск-Биробиджан-Де-Кастри-граница с КНР. Включает географическую зону лесов с избыточным увлажнением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(северная подзона)</w:t>
            </w:r>
          </w:p>
        </w:tc>
        <w:tc>
          <w:tcPr>
            <w:tcW w:w="6781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Расположена севернее линии, соединяющей Барановичи-Рославль-Клин-Рыбинск-Котлас-Березняки-Ивдель</w:t>
            </w:r>
          </w:p>
        </w:tc>
      </w:tr>
    </w:tbl>
    <w:p w:rsidR="00000000" w:rsidRDefault="00E33555">
      <w:pPr>
        <w:pStyle w:val="BodyText2"/>
        <w:spacing w:before="120"/>
        <w:rPr>
          <w:sz w:val="16"/>
        </w:rPr>
      </w:pPr>
      <w:r>
        <w:rPr>
          <w:spacing w:val="40"/>
          <w:sz w:val="16"/>
        </w:rPr>
        <w:lastRenderedPageBreak/>
        <w:t>Примечания</w:t>
      </w:r>
      <w:r>
        <w:rPr>
          <w:sz w:val="16"/>
        </w:rPr>
        <w:t>: 1. Расчетную влажность Дальневосточног</w:t>
      </w:r>
      <w:r>
        <w:rPr>
          <w:sz w:val="16"/>
        </w:rPr>
        <w:t>о побережья на глубину 100 км от моря увеличивают на 5 %.</w:t>
      </w:r>
    </w:p>
    <w:p w:rsidR="00000000" w:rsidRDefault="00E33555">
      <w:pPr>
        <w:spacing w:after="120"/>
        <w:ind w:firstLine="284"/>
        <w:jc w:val="both"/>
        <w:rPr>
          <w:sz w:val="16"/>
        </w:rPr>
      </w:pPr>
      <w:r>
        <w:rPr>
          <w:sz w:val="16"/>
        </w:rPr>
        <w:t xml:space="preserve">Расчетную влажность в тундре и лесотундре горных и подгорных районов </w:t>
      </w:r>
      <w:r>
        <w:rPr>
          <w:sz w:val="16"/>
          <w:lang w:val="en-US"/>
        </w:rPr>
        <w:t>II</w:t>
      </w:r>
      <w:r>
        <w:rPr>
          <w:sz w:val="16"/>
        </w:rPr>
        <w:t xml:space="preserve"> дорожно-климатической зоны увеличивают на 5 %.</w:t>
      </w:r>
    </w:p>
    <w:p w:rsidR="00000000" w:rsidRDefault="00E33555">
      <w:pPr>
        <w:pStyle w:val="2"/>
        <w:spacing w:before="0"/>
      </w:pPr>
      <w:r>
        <w:t xml:space="preserve">Приложение 9 </w:t>
      </w:r>
    </w:p>
    <w:p w:rsidR="00000000" w:rsidRDefault="00E33555">
      <w:pPr>
        <w:spacing w:after="120"/>
        <w:jc w:val="center"/>
        <w:rPr>
          <w:b/>
        </w:rPr>
      </w:pPr>
      <w:r>
        <w:rPr>
          <w:b/>
        </w:rPr>
        <w:t>ТИП МЕСТНОСТИ ПО ХАРАКТЕРУ УВЛАЖНЕНИЯ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559"/>
        <w:gridCol w:w="5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местности по характеру и степени увлажнения</w:t>
            </w:r>
          </w:p>
        </w:tc>
        <w:tc>
          <w:tcPr>
            <w:tcW w:w="1559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Условия увлажнения</w:t>
            </w:r>
          </w:p>
        </w:tc>
        <w:tc>
          <w:tcPr>
            <w:tcW w:w="5789" w:type="dxa"/>
          </w:tcPr>
          <w:p w:rsidR="00000000" w:rsidRDefault="00E33555">
            <w:pPr>
              <w:jc w:val="center"/>
              <w:rPr>
                <w:sz w:val="16"/>
              </w:rPr>
            </w:pPr>
          </w:p>
          <w:p w:rsidR="00000000" w:rsidRDefault="00E33555">
            <w:pPr>
              <w:jc w:val="center"/>
              <w:rPr>
                <w:sz w:val="16"/>
              </w:rPr>
            </w:pP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Признаки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</w:tcPr>
          <w:p w:rsidR="00000000" w:rsidRDefault="00E33555">
            <w:pPr>
              <w:rPr>
                <w:sz w:val="16"/>
              </w:rPr>
            </w:pPr>
            <w:r>
              <w:rPr>
                <w:sz w:val="16"/>
              </w:rPr>
              <w:t>Сухие места</w:t>
            </w:r>
          </w:p>
        </w:tc>
        <w:tc>
          <w:tcPr>
            <w:tcW w:w="5789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Поверхностный сток обеспечен, грунтовые воды не оказывают существенного влияния на увлажнение верхней толщи почвогрунтов</w:t>
            </w:r>
          </w:p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зоне, кроме того, мощность сезонно оттаивающего слоя достигает 2</w:t>
            </w:r>
            <w:r>
              <w:rPr>
                <w:sz w:val="16"/>
              </w:rPr>
              <w:t>,5 м. Грунты гравийно-галечниковые песчаные, а также супесчаные, глинистые, непросадочные с влажностью менее 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</w:tcPr>
          <w:p w:rsidR="00000000" w:rsidRDefault="00E33555">
            <w:pPr>
              <w:rPr>
                <w:sz w:val="16"/>
              </w:rPr>
            </w:pPr>
            <w:r>
              <w:rPr>
                <w:sz w:val="16"/>
              </w:rPr>
              <w:t>Сырые места с избыточным увлажнением в отдельные периоды года</w:t>
            </w:r>
          </w:p>
        </w:tc>
        <w:tc>
          <w:tcPr>
            <w:tcW w:w="5789" w:type="dxa"/>
          </w:tcPr>
          <w:p w:rsidR="00000000" w:rsidRDefault="00E33555">
            <w:pPr>
              <w:pStyle w:val="BodyText2"/>
              <w:ind w:firstLine="0"/>
              <w:rPr>
                <w:sz w:val="16"/>
              </w:rPr>
            </w:pPr>
            <w:r>
              <w:rPr>
                <w:sz w:val="16"/>
              </w:rPr>
              <w:t>Поверхностный сток не обеспечен, но грунтовые воды не оказывают существенного влияния на увлажнение верхней толщи почвогрунтов. Почвы с признаками поверхностного заболачивания. Весной и осенью появляется застой воды на поверхности.</w:t>
            </w:r>
          </w:p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зоне, кроме того, это плоские водоразделы, пологие склоны гор и их гилейфы с мощностью сезонно отт</w:t>
            </w:r>
            <w:r>
              <w:rPr>
                <w:sz w:val="16"/>
              </w:rPr>
              <w:t>аивающего слоя от 1,0 до 2,5 м. Грунты глинистые, просадочные с влажностью 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</w:tcPr>
          <w:p w:rsidR="00000000" w:rsidRDefault="00E33555">
            <w:pPr>
              <w:rPr>
                <w:sz w:val="16"/>
              </w:rPr>
            </w:pPr>
            <w:r>
              <w:rPr>
                <w:sz w:val="16"/>
              </w:rPr>
              <w:t>Места с постоянным избыточным увлажнением</w:t>
            </w:r>
          </w:p>
        </w:tc>
        <w:tc>
          <w:tcPr>
            <w:tcW w:w="5789" w:type="dxa"/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Грунтовые воды или длительно стоящие (более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20 суток) поверхностные воды влияют на увлажнение верхней толщи грунтов; почвы торфяные, оглеенные, с признаками заболачивания, а также солончаки и постоянно Орошаемые территории засушливых областей. </w:t>
            </w:r>
          </w:p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зоне, кроме того, это заболоченные тальвеги, замкнутые впадины с развитым и торфяным покровом и малой мощность (до 1 м) сезонно оттаивающег</w:t>
            </w:r>
            <w:r>
              <w:rPr>
                <w:sz w:val="16"/>
              </w:rPr>
              <w:t>о слоя. Грунты глинистые, сильно просадочные с влажностью более оптимального значения, содержащие в пределах двойной мощности сезонно оттаивающего слоя линзы льда толщиной более 10 см</w:t>
            </w:r>
          </w:p>
        </w:tc>
      </w:tr>
    </w:tbl>
    <w:p w:rsidR="00000000" w:rsidRDefault="00E33555">
      <w:pPr>
        <w:pStyle w:val="2"/>
      </w:pPr>
      <w:r>
        <w:t>Приложение 1</w:t>
      </w:r>
      <w:r>
        <w:rPr>
          <w:lang w:val="en-US"/>
        </w:rPr>
        <w:t>0</w:t>
      </w:r>
    </w:p>
    <w:p w:rsidR="00000000" w:rsidRDefault="00E33555">
      <w:pPr>
        <w:pStyle w:val="a3"/>
      </w:pPr>
      <w:r>
        <w:t>РАСЧЕТНЫЕ ЗНАЧЕНИЯ ВЛАЖНОСТИ (В ДОЛЯХ ОТ ГРАНИЦЫ ТЕКУЧЕСТИ)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49"/>
        <w:gridCol w:w="1049"/>
        <w:gridCol w:w="1049"/>
        <w:gridCol w:w="1049"/>
        <w:gridCol w:w="10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Дорожно-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Тип 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i/>
                <w:spacing w:val="-6"/>
                <w:sz w:val="16"/>
              </w:rPr>
            </w:pPr>
            <w:r>
              <w:rPr>
                <w:spacing w:val="-6"/>
                <w:sz w:val="16"/>
              </w:rPr>
              <w:t>климатические зоны, подзоны (приложение 8)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i/>
                <w:spacing w:val="-6"/>
                <w:sz w:val="16"/>
              </w:rPr>
            </w:pPr>
            <w:r>
              <w:rPr>
                <w:spacing w:val="-6"/>
                <w:sz w:val="16"/>
              </w:rPr>
              <w:t>местности по</w:t>
            </w:r>
            <w:r>
              <w:rPr>
                <w:spacing w:val="-6"/>
                <w:sz w:val="16"/>
                <w:lang w:val="en-US"/>
              </w:rPr>
              <w:t xml:space="preserve"> </w:t>
            </w:r>
            <w:r>
              <w:rPr>
                <w:spacing w:val="-6"/>
                <w:sz w:val="16"/>
              </w:rPr>
              <w:t>условиям увлажнения (приложение 9)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Супесь легкая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Песок пылеватый, супесь пылеватая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Суглинок легкий и тяжелая глина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Супесь тяжелая и суглинок пылеватый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-3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-1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</w:tbl>
    <w:p w:rsidR="00000000" w:rsidRDefault="00E33555">
      <w:pPr>
        <w:pStyle w:val="2"/>
      </w:pPr>
      <w:r>
        <w:t>Приложение 11</w:t>
      </w:r>
    </w:p>
    <w:p w:rsidR="00000000" w:rsidRDefault="00E33555">
      <w:pPr>
        <w:spacing w:after="120"/>
        <w:jc w:val="center"/>
        <w:rPr>
          <w:b/>
        </w:rPr>
      </w:pPr>
      <w:r>
        <w:rPr>
          <w:b/>
        </w:rPr>
        <w:t>РАСЧЕТНЫЕ ЗНАЧЕНИЯ МОДУЛЯ УПРУГОСТИ ГРУНТОВ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709"/>
        <w:gridCol w:w="709"/>
        <w:gridCol w:w="709"/>
        <w:gridCol w:w="567"/>
        <w:gridCol w:w="567"/>
        <w:gridCol w:w="567"/>
        <w:gridCol w:w="708"/>
        <w:gridCol w:w="663"/>
        <w:gridCol w:w="607"/>
        <w:gridCol w:w="815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</w:t>
            </w:r>
          </w:p>
        </w:tc>
        <w:tc>
          <w:tcPr>
            <w:tcW w:w="66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Расчетный модуль упругости Е, МПа, при относительной влажности грунта (доли границы текучести)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</w:p>
        </w:tc>
        <w:tc>
          <w:tcPr>
            <w:tcW w:w="662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дорожно-климатическая зо</w:t>
            </w:r>
            <w:r>
              <w:rPr>
                <w:sz w:val="16"/>
              </w:rP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легкая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пылеватый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663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25,6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пылеватая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30,7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25,8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Суглинок легкий и тяжелая глина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тяжелая пылеватая, суглинок пылеватый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</w:t>
            </w:r>
          </w:p>
        </w:tc>
        <w:tc>
          <w:tcPr>
            <w:tcW w:w="607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</w:p>
        </w:tc>
        <w:tc>
          <w:tcPr>
            <w:tcW w:w="662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дорожно-климатическая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легкая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Песок пылеватый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66,8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60,9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48,7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пылеватая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61,4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49,1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Суглинок легкий и тяжелая глина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109,9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25,7</w:t>
            </w:r>
          </w:p>
        </w:tc>
        <w:tc>
          <w:tcPr>
            <w:tcW w:w="607" w:type="dxa"/>
            <w:tcBorders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Супесь тяжелая пылеватая, суглинок пылеватый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32,2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8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25,8</w:t>
            </w:r>
          </w:p>
        </w:tc>
      </w:tr>
    </w:tbl>
    <w:p w:rsidR="00000000" w:rsidRDefault="00E33555">
      <w:pPr>
        <w:pStyle w:val="2"/>
      </w:pPr>
      <w:r>
        <w:t>Приложение 12</w:t>
      </w:r>
    </w:p>
    <w:p w:rsidR="00000000" w:rsidRDefault="00E33555">
      <w:pPr>
        <w:pStyle w:val="a3"/>
      </w:pPr>
      <w:r>
        <w:t>КАЛЕНДАРНОЕ ПЛАНИРОВАНИЕ ЭТАПНОГО СООРУЖЕНИЯ ПРИТРАССОВОЙ АВТОМОБИЛЬНОЙ ДОРОГИ</w:t>
      </w:r>
    </w:p>
    <w:p w:rsidR="00000000" w:rsidRDefault="00E33555">
      <w:pPr>
        <w:ind w:firstLine="284"/>
        <w:jc w:val="both"/>
      </w:pPr>
      <w:r>
        <w:t xml:space="preserve">1. Сроки производства работ </w:t>
      </w:r>
      <w:r>
        <w:rPr>
          <w:lang w:val="en-US"/>
        </w:rPr>
        <w:t>I</w:t>
      </w:r>
      <w:r>
        <w:t xml:space="preserve"> этапа планируются в соответствии с графиком организации строительства железной дороги и временем наступления зимнего сезона. Работы 2 этапа целесообразно вы</w:t>
      </w:r>
      <w:r>
        <w:t xml:space="preserve">полнять по мере открытия движения автомобилей по трассе, вслед за </w:t>
      </w:r>
      <w:r>
        <w:rPr>
          <w:lang w:val="en-US"/>
        </w:rPr>
        <w:t>I</w:t>
      </w:r>
      <w:r>
        <w:t xml:space="preserve"> этапом. Крайним сроком для окончания работ 3 этапа считать момент достижения интенсивности движения 50 автомобилей в сутки.</w:t>
      </w:r>
    </w:p>
    <w:p w:rsidR="00000000" w:rsidRDefault="00E33555">
      <w:pPr>
        <w:ind w:firstLine="284"/>
        <w:jc w:val="both"/>
        <w:rPr>
          <w:i/>
        </w:rPr>
      </w:pPr>
      <w:r>
        <w:t>2</w:t>
      </w:r>
      <w:r>
        <w:rPr>
          <w:lang w:val="en-US"/>
        </w:rPr>
        <w:t>.</w:t>
      </w:r>
      <w:r>
        <w:t xml:space="preserve"> Для установления временя полного окончания строительства автомобильной дороги (3 этап) можно использовать номограмму на рис. 1.</w:t>
      </w:r>
    </w:p>
    <w:p w:rsidR="00000000" w:rsidRDefault="00A50FDA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3819525" cy="2638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pStyle w:val="10"/>
        <w:widowControl/>
      </w:pPr>
      <w:r>
        <w:t>Рис. 1. Номограмма для определения интервала времени от начала работ до достижения заданной интенсивности движения по притрассовой автодороге.</w:t>
      </w:r>
    </w:p>
    <w:p w:rsidR="00000000" w:rsidRDefault="00E33555">
      <w:pPr>
        <w:pStyle w:val="BodyText2"/>
        <w:spacing w:before="120"/>
      </w:pPr>
      <w:r>
        <w:rPr>
          <w:spacing w:val="40"/>
        </w:rPr>
        <w:t>Пример</w:t>
      </w:r>
      <w:r>
        <w:t xml:space="preserve">. Определим интервал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50</w:t>
      </w:r>
      <w:r>
        <w:t xml:space="preserve"> при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 xml:space="preserve"> = 56</w:t>
      </w:r>
      <w:r>
        <w:rPr>
          <w:lang w:val="en-US"/>
        </w:rPr>
        <w:t>3</w:t>
      </w:r>
      <w:r>
        <w:t xml:space="preserve"> авт</w:t>
      </w:r>
      <w:r>
        <w:rPr>
          <w:lang w:val="en-US"/>
        </w:rPr>
        <w:t>/</w:t>
      </w:r>
      <w:r>
        <w:t xml:space="preserve">сут. и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y</w:t>
      </w:r>
      <w:r>
        <w:t xml:space="preserve"> = 40 мес.</w:t>
      </w:r>
    </w:p>
    <w:p w:rsidR="00000000" w:rsidRDefault="00E33555">
      <w:pPr>
        <w:ind w:firstLine="284"/>
        <w:jc w:val="both"/>
      </w:pPr>
      <w:r>
        <w:rPr>
          <w:lang w:val="en-US"/>
        </w:rPr>
        <w:t xml:space="preserve">Откладываем по оси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t xml:space="preserve"> значение 563 авт</w:t>
      </w:r>
      <w:r>
        <w:rPr>
          <w:lang w:val="en-US"/>
        </w:rPr>
        <w:t>/</w:t>
      </w:r>
      <w:r>
        <w:t xml:space="preserve">сут.; проводим вправо горизонтальную прямую до кривой </w:t>
      </w:r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t>= 50 авт</w:t>
      </w:r>
      <w:r>
        <w:rPr>
          <w:lang w:val="en-US"/>
        </w:rPr>
        <w:t>/</w:t>
      </w:r>
      <w:r>
        <w:t xml:space="preserve">сут.; от точки пересечения проводим вертикальную прямую до наклонной прямой, соответствующей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у</w:t>
      </w:r>
      <w:r>
        <w:rPr>
          <w:lang w:val="en-US"/>
        </w:rPr>
        <w:t xml:space="preserve"> = </w:t>
      </w:r>
      <w:r>
        <w:t xml:space="preserve">40 мес., от точки пересечения проводим вправо горизонтальную прямую до шкалы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50</w:t>
      </w:r>
      <w:r>
        <w:t xml:space="preserve">; читаем результат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50</w:t>
      </w:r>
      <w:r>
        <w:t xml:space="preserve"> = 7 мес.</w:t>
      </w:r>
    </w:p>
    <w:p w:rsidR="00000000" w:rsidRDefault="00E33555">
      <w:pPr>
        <w:ind w:firstLine="284"/>
        <w:jc w:val="both"/>
      </w:pPr>
      <w:r>
        <w:t xml:space="preserve">Найденные с помощью номограммы значения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50</w:t>
      </w:r>
      <w:r>
        <w:t xml:space="preserve"> показывают резерв времени для развертывания и окончания сооружения притрассовой автомобильной дороги и позволяют наметить срок</w:t>
      </w:r>
      <w:r>
        <w:t>и выполнения этапов.</w:t>
      </w:r>
    </w:p>
    <w:p w:rsidR="00000000" w:rsidRDefault="00E33555">
      <w:pPr>
        <w:ind w:firstLine="284"/>
        <w:jc w:val="both"/>
      </w:pPr>
      <w:r>
        <w:t>3. Этапное сооружение автомобильной дороги целесообразно подчинить единому циклу. Продолжительность цикла один год, протяженность захватки по трассе принимается равной годовому приросту фронта строительства железной дороги.</w:t>
      </w:r>
    </w:p>
    <w:p w:rsidR="00000000" w:rsidRDefault="00E33555">
      <w:pPr>
        <w:ind w:firstLine="284"/>
        <w:jc w:val="both"/>
      </w:pPr>
      <w:r>
        <w:t xml:space="preserve">Для районов Сибири и Дальнего Востока рекомендуются следующие ориентировочные сроки выполнения этапов: </w:t>
      </w:r>
      <w:r>
        <w:rPr>
          <w:lang w:val="en-US"/>
        </w:rPr>
        <w:t>I</w:t>
      </w:r>
      <w:r>
        <w:t xml:space="preserve"> этап - с ноября по январь-февраль; 2 этап - с ноября по апрель-май до наступления весенней распутицы); 3 этап - с мая и далее (летом и осенью). </w:t>
      </w:r>
    </w:p>
    <w:p w:rsidR="00000000" w:rsidRDefault="00E33555">
      <w:pPr>
        <w:ind w:firstLine="284"/>
        <w:jc w:val="both"/>
      </w:pPr>
      <w:r>
        <w:t>Иногда между выпо</w:t>
      </w:r>
      <w:r>
        <w:t>лнением 2-го и 3-го этапов</w:t>
      </w:r>
      <w:r>
        <w:rPr>
          <w:smallCaps/>
        </w:rPr>
        <w:t xml:space="preserve"> </w:t>
      </w:r>
      <w:r>
        <w:t>при медленной росте перевозок можно допускать разрыв до полутора лет.</w:t>
      </w:r>
    </w:p>
    <w:p w:rsidR="00000000" w:rsidRDefault="00E33555">
      <w:pPr>
        <w:pStyle w:val="BodyText2"/>
      </w:pPr>
      <w:r>
        <w:t>Принципиальный график годового цикла сооружения притрассовой автомобильной дороги в 3 этапа изображен на рис. 2.</w:t>
      </w:r>
    </w:p>
    <w:p w:rsidR="00000000" w:rsidRDefault="00A50FDA">
      <w:pPr>
        <w:jc w:val="center"/>
      </w:pPr>
      <w:r>
        <w:rPr>
          <w:noProof/>
        </w:rPr>
        <w:lastRenderedPageBreak/>
        <w:drawing>
          <wp:inline distT="0" distB="0" distL="0" distR="0">
            <wp:extent cx="2905125" cy="19812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555">
      <w:pPr>
        <w:jc w:val="center"/>
      </w:pPr>
      <w:r>
        <w:t>Рис. 2</w:t>
      </w:r>
      <w:r>
        <w:rPr>
          <w:i/>
        </w:rPr>
        <w:t>.</w:t>
      </w:r>
      <w:r>
        <w:t xml:space="preserve"> График годового цикла этапного сооружения притрассовой автодороги:</w:t>
      </w:r>
    </w:p>
    <w:p w:rsidR="00000000" w:rsidRDefault="00E33555">
      <w:pPr>
        <w:spacing w:before="120" w:after="120"/>
        <w:jc w:val="center"/>
        <w:rPr>
          <w:sz w:val="16"/>
        </w:rPr>
      </w:pPr>
      <w:r>
        <w:rPr>
          <w:sz w:val="16"/>
        </w:rPr>
        <w:t xml:space="preserve">1, 2, 3 - этапы; </w:t>
      </w:r>
      <w:r>
        <w:rPr>
          <w:i/>
          <w:sz w:val="16"/>
          <w:lang w:val="en-US"/>
        </w:rPr>
        <w:t>L</w:t>
      </w:r>
      <w:r>
        <w:rPr>
          <w:i/>
          <w:sz w:val="16"/>
          <w:vertAlign w:val="subscript"/>
          <w:lang w:val="en-US"/>
        </w:rPr>
        <w:t>p</w:t>
      </w:r>
      <w:r>
        <w:rPr>
          <w:sz w:val="16"/>
        </w:rPr>
        <w:t xml:space="preserve"> - годовой прирост фронта строительства по трассе железной дороги</w:t>
      </w:r>
    </w:p>
    <w:p w:rsidR="00000000" w:rsidRDefault="00E33555">
      <w:pPr>
        <w:pStyle w:val="BodyText2"/>
      </w:pPr>
      <w:r>
        <w:t xml:space="preserve">4. При разработке календарного графика этапного сооружения притрассовой автомобильной дороги используются следующие исходные данные: </w:t>
      </w:r>
    </w:p>
    <w:p w:rsidR="00000000" w:rsidRDefault="00E33555">
      <w:pPr>
        <w:ind w:firstLine="284"/>
        <w:jc w:val="both"/>
      </w:pPr>
      <w:r>
        <w:t>а) кал</w:t>
      </w:r>
      <w:r>
        <w:t xml:space="preserve">ендарный график организации строительства железнодорожной линии и значения </w:t>
      </w:r>
      <w:r>
        <w:rPr>
          <w:i/>
          <w:lang w:val="en-US"/>
        </w:rPr>
        <w:t>t</w:t>
      </w:r>
      <w:r>
        <w:rPr>
          <w:i/>
          <w:vertAlign w:val="subscript"/>
        </w:rPr>
        <w:t>у</w:t>
      </w:r>
      <w:r>
        <w:t>, определенные по этому графику;</w:t>
      </w:r>
    </w:p>
    <w:p w:rsidR="00000000" w:rsidRDefault="00E33555">
      <w:pPr>
        <w:pStyle w:val="BodyText2"/>
      </w:pPr>
      <w:r>
        <w:t xml:space="preserve">б) результаты расчета грузооборота по притрассовой автомобильной дороге за все время строительства железнодорожной линии (см. п. 3.9); </w:t>
      </w:r>
    </w:p>
    <w:p w:rsidR="00000000" w:rsidRDefault="00E33555">
      <w:pPr>
        <w:ind w:firstLine="284"/>
        <w:jc w:val="both"/>
      </w:pPr>
      <w:r>
        <w:t xml:space="preserve">в) значения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max</w:t>
      </w:r>
      <w:r>
        <w:t xml:space="preserve"> 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t xml:space="preserve"> (см. приложение 1). </w:t>
      </w:r>
    </w:p>
    <w:p w:rsidR="00000000" w:rsidRDefault="00E33555">
      <w:pPr>
        <w:ind w:firstLine="284"/>
        <w:jc w:val="both"/>
      </w:pPr>
      <w:r>
        <w:t>5. На график наносятся:</w:t>
      </w:r>
    </w:p>
    <w:p w:rsidR="00000000" w:rsidRDefault="00E33555">
      <w:pPr>
        <w:pStyle w:val="BodyText2"/>
      </w:pPr>
      <w:r>
        <w:t>а) сроки начала работ на трассе (прорубка просеки) и окончания строительства притрассовой автомобильной дороги в соответствии с календарным графиком организации строительства железнодорожной линии;</w:t>
      </w:r>
      <w:r>
        <w:t xml:space="preserve"> </w:t>
      </w:r>
    </w:p>
    <w:p w:rsidR="00000000" w:rsidRDefault="00E33555">
      <w:pPr>
        <w:pStyle w:val="BodyText2"/>
      </w:pPr>
      <w:r>
        <w:t xml:space="preserve">б) время достижения интенсивности движения автомобилей (50 авт/сут.), найденное по известным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max</w:t>
      </w:r>
      <w:r>
        <w:t xml:space="preserve"> и </w:t>
      </w:r>
      <w:r>
        <w:rPr>
          <w:i/>
          <w:lang w:val="en-US"/>
        </w:rPr>
        <w:t>t</w:t>
      </w:r>
      <w:r>
        <w:rPr>
          <w:i/>
          <w:vertAlign w:val="subscript"/>
        </w:rPr>
        <w:t>у</w:t>
      </w:r>
      <w:r>
        <w:t>, с помощью номограммы рис. 1; сроки выполнения этапов по годам (с учетом рекомендаций пп. 1-3).</w:t>
      </w:r>
    </w:p>
    <w:p w:rsidR="00000000" w:rsidRDefault="00E33555">
      <w:pPr>
        <w:pStyle w:val="BodyText2"/>
      </w:pPr>
      <w:r>
        <w:t>В необходимых случаях при изменении времени начала работ по трассе железнодорожной линии производится корректировка сроков выполнения 3-го этапа сооружения автомобильной дороги.</w:t>
      </w:r>
    </w:p>
    <w:p w:rsidR="00000000" w:rsidRDefault="00E33555">
      <w:pPr>
        <w:pStyle w:val="2"/>
      </w:pPr>
      <w:r>
        <w:t>Приложение 13</w:t>
      </w:r>
    </w:p>
    <w:p w:rsidR="00000000" w:rsidRDefault="00E33555">
      <w:pPr>
        <w:jc w:val="center"/>
        <w:rPr>
          <w:b/>
        </w:rPr>
      </w:pPr>
      <w:r>
        <w:rPr>
          <w:b/>
        </w:rPr>
        <w:t>ДОРОЖНО-ЭКСПЛУАТАЦИОННАЯ СЛУЖБА</w:t>
      </w:r>
    </w:p>
    <w:p w:rsidR="00000000" w:rsidRDefault="00E33555">
      <w:pPr>
        <w:pStyle w:val="10"/>
        <w:widowControl/>
        <w:spacing w:after="120"/>
      </w:pPr>
      <w:r>
        <w:t>(примерная схема)</w:t>
      </w:r>
    </w:p>
    <w:p w:rsidR="00000000" w:rsidRDefault="00E33555">
      <w:pPr>
        <w:ind w:firstLine="284"/>
        <w:jc w:val="both"/>
      </w:pPr>
      <w:r>
        <w:t>1. Содержание и текущий ремонт основных построечных автодорог, включа</w:t>
      </w:r>
      <w:r>
        <w:t>я притрассовую автодорогу, возлагается на дорожно-эксплуатационное управление (ДЭУ), функционирующее в составе генподрядной организации на правах строительно-монтажного поезда.</w:t>
      </w:r>
    </w:p>
    <w:p w:rsidR="00000000" w:rsidRDefault="00E33555">
      <w:pPr>
        <w:pStyle w:val="BodyText2"/>
      </w:pPr>
      <w:r>
        <w:t>2 В основе ДЭУ следует иметь 2-4 управления дорожного прораба (УДП). Каждый УДП включает 2-4 участка дорожного мастера (УДМ). Дорожному мастеру подчинены 1-3 механизированных бригады (МБ), работу которых он планирует и организует на закрепленном за УДМ участке (участках) построечной автодороги. Примерная схема дорожно-эксплуатационно</w:t>
      </w:r>
      <w:r>
        <w:t>й службы треста (Управления строительства) приведена ниже.</w:t>
      </w:r>
    </w:p>
    <w:p w:rsidR="00000000" w:rsidRDefault="00E33555">
      <w:pPr>
        <w:pStyle w:val="10"/>
        <w:widowControl/>
        <w:spacing w:before="120" w:after="120"/>
      </w:pPr>
      <w:r>
        <w:object w:dxaOrig="7860" w:dyaOrig="2520">
          <v:shape id="_x0000_i1058" type="#_x0000_t75" style="width:393pt;height:126pt" o:ole="">
            <v:imagedata r:id="rId77" o:title=""/>
          </v:shape>
          <o:OLEObject Type="Embed" ProgID="MSPhotoEd.3" ShapeID="_x0000_i1058" DrawAspect="Content" ObjectID="_1587698387" r:id="rId78"/>
        </w:object>
      </w:r>
    </w:p>
    <w:p w:rsidR="00000000" w:rsidRDefault="00E33555">
      <w:pPr>
        <w:pStyle w:val="BodyText2"/>
        <w:spacing w:after="120"/>
      </w:pPr>
      <w:r>
        <w:lastRenderedPageBreak/>
        <w:t>3. Протяженность построечных автодорог, обслуживаемых линейными подразделениями, назначается в зависимости от категории дороги, размера перевозок и условий эксплуатации (таблица).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3"/>
        <w:gridCol w:w="1064"/>
        <w:gridCol w:w="1205"/>
        <w:gridCol w:w="12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Линейное подразделение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Сокращенное название подразделе-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Протяженность автодорог, км, обслуживаемых подразделением, по категориям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</w:t>
            </w:r>
            <w:r>
              <w:rPr>
                <w:sz w:val="16"/>
                <w:vertAlign w:val="subscript"/>
                <w:lang w:val="en-US"/>
              </w:rPr>
              <w:t>c</w:t>
            </w:r>
            <w:r>
              <w:rPr>
                <w:sz w:val="16"/>
                <w:lang w:val="en-US"/>
              </w:rPr>
              <w:t>, V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VI</w:t>
            </w:r>
            <w:r>
              <w:rPr>
                <w:sz w:val="16"/>
                <w:vertAlign w:val="subscript"/>
                <w:lang w:val="en-US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Дорожно-эксплуатационное управление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ДЭУ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200-300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Управление дорожного прораба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УДП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70-100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t>-150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Участок дорожного мастера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УДМ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25-40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33555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Механизированная бригада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12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35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E33555">
      <w:pPr>
        <w:pStyle w:val="BodyText2"/>
        <w:spacing w:before="120"/>
      </w:pPr>
      <w:r>
        <w:t>4. Техническое вооружение участка дорожного мастера назначается в зависимости от протяженности закрепленного за УДМ участка дороги и местных условий. На вооружении УДМ должны быть экскаваторы, бульдозеры, автогрейдеры, катки, автосамосвалы, необходимый инструмент для содержания и ремонта полотна дороги и искусственных сооружений.</w:t>
      </w:r>
    </w:p>
    <w:p w:rsidR="00000000" w:rsidRDefault="00E33555">
      <w:pPr>
        <w:ind w:firstLine="284"/>
        <w:jc w:val="both"/>
      </w:pPr>
      <w:r>
        <w:t>Состав механизированных бригад в УДН и их техническое вооружение определяются в соответствии с при</w:t>
      </w:r>
      <w:r>
        <w:t>нятыми в ДЭУ принципами организации дорожно-эксплуатационной работы, характером и уровнем специализации МБ и объемом выполняемых работ.</w:t>
      </w:r>
    </w:p>
    <w:p w:rsidR="00E33555" w:rsidRDefault="00E33555">
      <w:pPr>
        <w:ind w:firstLine="284"/>
        <w:jc w:val="both"/>
      </w:pPr>
      <w:r>
        <w:t>5. Для обеспечения нормальных условий содержания и ремонта автодорог необходимо предусматривать возведение зданий ДЭУ, УДП, УДМ, жилых домов, гаражей, ремонтных мастерских, пунктов обогрева рабочих, вахтовок и др. Здания могут быть постоянные и временные, стационарные и передвижные. Жилую площадь следует определять из условия полного обеспечения жильем всего состава рабочих</w:t>
      </w:r>
      <w:r>
        <w:t xml:space="preserve"> и служащих.</w:t>
      </w:r>
    </w:p>
    <w:sectPr w:rsidR="00E33555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A"/>
    <w:rsid w:val="00A50FDA"/>
    <w:rsid w:val="00E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before="120" w:after="120"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widowControl w:val="0"/>
      <w:jc w:val="center"/>
    </w:pPr>
  </w:style>
  <w:style w:type="paragraph" w:customStyle="1" w:styleId="20">
    <w:name w:val="Стиль2"/>
    <w:basedOn w:val="a"/>
    <w:pPr>
      <w:widowControl w:val="0"/>
      <w:ind w:left="284"/>
      <w:jc w:val="both"/>
    </w:pPr>
  </w:style>
  <w:style w:type="paragraph" w:customStyle="1" w:styleId="BodyText2">
    <w:name w:val="Body Text 2"/>
    <w:basedOn w:val="a"/>
    <w:pPr>
      <w:ind w:firstLine="284"/>
      <w:jc w:val="both"/>
    </w:pPr>
  </w:style>
  <w:style w:type="paragraph" w:styleId="a3">
    <w:name w:val="Body Text"/>
    <w:basedOn w:val="a"/>
    <w:semiHidden/>
    <w:pPr>
      <w:spacing w:after="120"/>
      <w:jc w:val="center"/>
    </w:pPr>
    <w:rPr>
      <w:b/>
    </w:rPr>
  </w:style>
  <w:style w:type="paragraph" w:customStyle="1" w:styleId="BodyText21">
    <w:name w:val="Body Text 21"/>
    <w:basedOn w:val="a"/>
    <w:pPr>
      <w:jc w:val="both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before="120" w:after="120"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widowControl w:val="0"/>
      <w:jc w:val="center"/>
    </w:pPr>
  </w:style>
  <w:style w:type="paragraph" w:customStyle="1" w:styleId="20">
    <w:name w:val="Стиль2"/>
    <w:basedOn w:val="a"/>
    <w:pPr>
      <w:widowControl w:val="0"/>
      <w:ind w:left="284"/>
      <w:jc w:val="both"/>
    </w:pPr>
  </w:style>
  <w:style w:type="paragraph" w:customStyle="1" w:styleId="BodyText2">
    <w:name w:val="Body Text 2"/>
    <w:basedOn w:val="a"/>
    <w:pPr>
      <w:ind w:firstLine="284"/>
      <w:jc w:val="both"/>
    </w:pPr>
  </w:style>
  <w:style w:type="paragraph" w:styleId="a3">
    <w:name w:val="Body Text"/>
    <w:basedOn w:val="a"/>
    <w:semiHidden/>
    <w:pPr>
      <w:spacing w:after="120"/>
      <w:jc w:val="center"/>
    </w:pPr>
    <w:rPr>
      <w:b/>
    </w:rPr>
  </w:style>
  <w:style w:type="paragraph" w:customStyle="1" w:styleId="BodyText21">
    <w:name w:val="Body Text 21"/>
    <w:basedOn w:val="a"/>
    <w:pPr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image" Target="media/image15.wmf"/><Relationship Id="rId39" Type="http://schemas.openxmlformats.org/officeDocument/2006/relationships/image" Target="media/image18.png"/><Relationship Id="rId21" Type="http://schemas.openxmlformats.org/officeDocument/2006/relationships/image" Target="media/image12.png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5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9.png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4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7.png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image" Target="media/image17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image" Target="media/image36.png"/><Relationship Id="rId78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3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png"/><Relationship Id="rId70" Type="http://schemas.openxmlformats.org/officeDocument/2006/relationships/oleObject" Target="embeddings/oleObject32.bin"/><Relationship Id="rId75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8.png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13260</Words>
  <Characters>75585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195-83</vt:lpstr>
    </vt:vector>
  </TitlesOfParts>
  <Company>СНИиП</Company>
  <LinksUpToDate>false</LinksUpToDate>
  <CharactersWithSpaces>88668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195-83</dc:title>
  <dc:creator>CNTI</dc:creator>
  <cp:lastModifiedBy>Windows User</cp:lastModifiedBy>
  <cp:revision>2</cp:revision>
  <dcterms:created xsi:type="dcterms:W3CDTF">2018-05-13T02:33:00Z</dcterms:created>
  <dcterms:modified xsi:type="dcterms:W3CDTF">2018-05-13T02:33:00Z</dcterms:modified>
</cp:coreProperties>
</file>